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59983" w14:textId="1C34BBB3" w:rsidR="00EA5BEE" w:rsidRDefault="00EA5BEE" w:rsidP="004E1F2E">
      <w:pPr>
        <w:pStyle w:val="Ttulo"/>
        <w:spacing w:before="0"/>
        <w:ind w:left="1416" w:hanging="1416"/>
        <w:rPr>
          <w:rFonts w:ascii="Arial" w:hAnsi="Arial" w:cs="Arial"/>
          <w:lang w:val="es-ES_tradnl"/>
        </w:rPr>
      </w:pPr>
    </w:p>
    <w:p w14:paraId="2E117368" w14:textId="77777777" w:rsidR="00845D57" w:rsidRPr="00845D57" w:rsidRDefault="00845D57" w:rsidP="00845D57">
      <w:pPr>
        <w:rPr>
          <w:lang w:val="es-ES_tradnl"/>
        </w:rPr>
      </w:pPr>
    </w:p>
    <w:p w14:paraId="2916DE8C" w14:textId="404EAED3" w:rsidR="004E1F2E" w:rsidRDefault="004640A3" w:rsidP="004E1F2E">
      <w:pPr>
        <w:pStyle w:val="Ttulo"/>
        <w:spacing w:before="0"/>
        <w:ind w:left="1416" w:hanging="1416"/>
        <w:rPr>
          <w:rFonts w:ascii="Arial" w:hAnsi="Arial" w:cs="Arial"/>
          <w:lang w:val="es-ES_tradnl"/>
        </w:rPr>
      </w:pPr>
      <w:r w:rsidRPr="00604E8D">
        <w:rPr>
          <w:rFonts w:ascii="Arial" w:hAnsi="Arial" w:cs="Arial"/>
          <w:lang w:val="es-ES_tradnl"/>
        </w:rPr>
        <w:t>Notas a los Estados Financieros</w:t>
      </w:r>
      <w:r w:rsidR="004E1F2E">
        <w:rPr>
          <w:rFonts w:ascii="Arial" w:hAnsi="Arial" w:cs="Arial"/>
          <w:lang w:val="es-ES_tradnl"/>
        </w:rPr>
        <w:t xml:space="preserve"> </w:t>
      </w:r>
    </w:p>
    <w:p w14:paraId="349A59CA" w14:textId="60C60E13" w:rsidR="004640A3" w:rsidRPr="00604E8D" w:rsidRDefault="00637538" w:rsidP="004E1F2E">
      <w:pPr>
        <w:pStyle w:val="Ttulo"/>
        <w:spacing w:before="0"/>
        <w:ind w:left="1416" w:hanging="1416"/>
        <w:rPr>
          <w:rFonts w:ascii="Arial" w:hAnsi="Arial" w:cs="Arial"/>
          <w:lang w:val="es-ES_tradnl"/>
        </w:rPr>
      </w:pPr>
      <w:r w:rsidRPr="00604E8D">
        <w:rPr>
          <w:rFonts w:ascii="Arial" w:hAnsi="Arial" w:cs="Arial"/>
          <w:lang w:val="es-ES_tradnl"/>
        </w:rPr>
        <w:t xml:space="preserve">al </w:t>
      </w:r>
      <w:r w:rsidR="00441C14">
        <w:rPr>
          <w:rFonts w:ascii="Arial" w:hAnsi="Arial" w:cs="Arial"/>
          <w:lang w:val="es-ES_tradnl"/>
        </w:rPr>
        <w:t>3</w:t>
      </w:r>
      <w:r w:rsidR="00902649">
        <w:rPr>
          <w:rFonts w:ascii="Arial" w:hAnsi="Arial" w:cs="Arial"/>
          <w:lang w:val="es-ES_tradnl"/>
        </w:rPr>
        <w:t>1</w:t>
      </w:r>
      <w:r w:rsidR="00351945" w:rsidRPr="00604E8D">
        <w:rPr>
          <w:rFonts w:ascii="Arial" w:hAnsi="Arial" w:cs="Arial"/>
          <w:lang w:val="es-ES_tradnl"/>
        </w:rPr>
        <w:t xml:space="preserve"> de</w:t>
      </w:r>
      <w:r w:rsidR="009C5BEA" w:rsidRPr="00604E8D">
        <w:rPr>
          <w:rFonts w:ascii="Arial" w:hAnsi="Arial" w:cs="Arial"/>
          <w:lang w:val="es-ES_tradnl"/>
        </w:rPr>
        <w:t xml:space="preserve"> </w:t>
      </w:r>
      <w:proofErr w:type="gramStart"/>
      <w:r w:rsidR="008D7687">
        <w:rPr>
          <w:rFonts w:ascii="Arial" w:hAnsi="Arial" w:cs="Arial"/>
          <w:lang w:val="es-ES_tradnl"/>
        </w:rPr>
        <w:t>Diciembre</w:t>
      </w:r>
      <w:proofErr w:type="gramEnd"/>
      <w:r w:rsidR="008D7687">
        <w:rPr>
          <w:rFonts w:ascii="Arial" w:hAnsi="Arial" w:cs="Arial"/>
          <w:lang w:val="es-ES_tradnl"/>
        </w:rPr>
        <w:t xml:space="preserve"> </w:t>
      </w:r>
      <w:r w:rsidR="00A74608" w:rsidRPr="00604E8D">
        <w:rPr>
          <w:rFonts w:ascii="Arial" w:hAnsi="Arial" w:cs="Arial"/>
          <w:lang w:val="es-ES_tradnl"/>
        </w:rPr>
        <w:t xml:space="preserve">de </w:t>
      </w:r>
      <w:r w:rsidR="001D6ABE">
        <w:rPr>
          <w:rFonts w:ascii="Arial" w:hAnsi="Arial" w:cs="Arial"/>
          <w:lang w:val="es-ES_tradnl"/>
        </w:rPr>
        <w:t>2020</w:t>
      </w:r>
    </w:p>
    <w:p w14:paraId="07D9E4E9" w14:textId="77777777" w:rsidR="00DD3055" w:rsidRPr="00604E8D" w:rsidRDefault="00DD3055" w:rsidP="00DD3055">
      <w:pPr>
        <w:rPr>
          <w:rFonts w:ascii="Arial" w:hAnsi="Arial" w:cs="Arial"/>
          <w:lang w:val="es-ES_tradnl"/>
        </w:rPr>
      </w:pPr>
    </w:p>
    <w:p w14:paraId="4D2F6874" w14:textId="77777777" w:rsidR="00DD3055" w:rsidRPr="00604E8D" w:rsidRDefault="003F63A2" w:rsidP="003F63A2">
      <w:pPr>
        <w:pStyle w:val="Prrafodelista"/>
        <w:numPr>
          <w:ilvl w:val="0"/>
          <w:numId w:val="3"/>
        </w:numPr>
        <w:jc w:val="center"/>
        <w:rPr>
          <w:rFonts w:ascii="Arial" w:hAnsi="Arial" w:cs="Arial"/>
          <w:b/>
          <w:sz w:val="28"/>
          <w:szCs w:val="28"/>
          <w:lang w:val="es-ES_tradnl"/>
        </w:rPr>
      </w:pPr>
      <w:r w:rsidRPr="00604E8D">
        <w:rPr>
          <w:rFonts w:ascii="Arial" w:hAnsi="Arial" w:cs="Arial"/>
          <w:b/>
          <w:sz w:val="28"/>
          <w:szCs w:val="28"/>
          <w:lang w:val="es-ES_tradnl"/>
        </w:rPr>
        <w:t>NOTAS DE DESGLOSE</w:t>
      </w:r>
    </w:p>
    <w:p w14:paraId="2EC7119E" w14:textId="77777777" w:rsidR="003F63A2" w:rsidRPr="00604E8D" w:rsidRDefault="003F63A2" w:rsidP="003F63A2">
      <w:pPr>
        <w:jc w:val="center"/>
        <w:rPr>
          <w:rFonts w:ascii="Arial" w:hAnsi="Arial" w:cs="Arial"/>
          <w:b/>
          <w:lang w:val="es-ES_tradnl"/>
        </w:rPr>
      </w:pPr>
    </w:p>
    <w:p w14:paraId="25FBAE52" w14:textId="77BDA31A" w:rsidR="00681C27" w:rsidRDefault="00681C27" w:rsidP="00903C6B">
      <w:pPr>
        <w:pStyle w:val="Prrafodelista"/>
        <w:numPr>
          <w:ilvl w:val="0"/>
          <w:numId w:val="10"/>
        </w:numPr>
        <w:spacing w:after="60"/>
        <w:jc w:val="center"/>
        <w:outlineLvl w:val="1"/>
        <w:rPr>
          <w:rFonts w:ascii="Arial" w:eastAsiaTheme="majorEastAsia" w:hAnsi="Arial" w:cs="Arial"/>
          <w:b/>
          <w:lang w:val="es-ES_tradnl"/>
        </w:rPr>
      </w:pPr>
      <w:r w:rsidRPr="00903C6B">
        <w:rPr>
          <w:rFonts w:ascii="Arial" w:eastAsiaTheme="majorEastAsia" w:hAnsi="Arial" w:cs="Arial"/>
          <w:b/>
          <w:lang w:val="es-ES_tradnl"/>
        </w:rPr>
        <w:t>Efectivo y Equivalentes</w:t>
      </w:r>
    </w:p>
    <w:p w14:paraId="3D9DF2D0" w14:textId="6F78F385" w:rsidR="002578CD" w:rsidRDefault="002578CD" w:rsidP="002578CD">
      <w:pPr>
        <w:spacing w:after="60"/>
        <w:outlineLvl w:val="1"/>
        <w:rPr>
          <w:rFonts w:ascii="Arial" w:eastAsiaTheme="majorEastAsia" w:hAnsi="Arial" w:cs="Arial"/>
          <w:b/>
          <w:lang w:val="es-ES_tradnl"/>
        </w:rPr>
      </w:pPr>
    </w:p>
    <w:p w14:paraId="6EAA91EC" w14:textId="57CCA76F" w:rsidR="002578CD" w:rsidRDefault="002578CD" w:rsidP="002578CD">
      <w:pPr>
        <w:jc w:val="both"/>
        <w:rPr>
          <w:rFonts w:ascii="Arial" w:hAnsi="Arial" w:cs="Arial"/>
          <w:sz w:val="24"/>
          <w:szCs w:val="24"/>
        </w:rPr>
      </w:pPr>
      <w:r w:rsidRPr="002578CD">
        <w:rPr>
          <w:rFonts w:ascii="Arial" w:hAnsi="Arial" w:cs="Arial"/>
          <w:b/>
          <w:bCs/>
          <w:i/>
          <w:iCs/>
          <w:sz w:val="24"/>
          <w:szCs w:val="24"/>
          <w:lang w:val="es-MX"/>
        </w:rPr>
        <w:t>EFECTIVO Y EQUIVALENTES</w:t>
      </w:r>
      <w:r w:rsidRPr="002578CD">
        <w:rPr>
          <w:rFonts w:ascii="Arial" w:hAnsi="Arial" w:cs="Arial"/>
          <w:sz w:val="24"/>
          <w:szCs w:val="24"/>
          <w:lang w:val="es-MX"/>
        </w:rPr>
        <w:t>. (Bancos, Fondos Revolventes e Inversiones</w:t>
      </w:r>
      <w:r>
        <w:rPr>
          <w:rFonts w:ascii="Arial" w:hAnsi="Arial" w:cs="Arial"/>
          <w:sz w:val="24"/>
          <w:szCs w:val="24"/>
          <w:lang w:val="es-MX"/>
        </w:rPr>
        <w:t>).</w:t>
      </w:r>
      <w:r>
        <w:rPr>
          <w:rFonts w:ascii="Arial" w:hAnsi="Arial" w:cs="Arial"/>
          <w:sz w:val="24"/>
          <w:szCs w:val="24"/>
        </w:rPr>
        <w:t xml:space="preserve"> </w:t>
      </w:r>
    </w:p>
    <w:p w14:paraId="3164C499" w14:textId="51CF8189" w:rsidR="009971CA" w:rsidRPr="00604E8D" w:rsidRDefault="00681C27" w:rsidP="00681C27">
      <w:pPr>
        <w:jc w:val="both"/>
        <w:rPr>
          <w:rFonts w:ascii="Arial" w:hAnsi="Arial" w:cs="Arial"/>
          <w:sz w:val="24"/>
        </w:rPr>
      </w:pPr>
      <w:r w:rsidRPr="00604E8D">
        <w:rPr>
          <w:rFonts w:ascii="Arial" w:hAnsi="Arial" w:cs="Arial"/>
          <w:sz w:val="24"/>
        </w:rPr>
        <w:t xml:space="preserve">El efectivo e inversiones que se encuentra en las cuentas bancarias que maneja el Instituto al </w:t>
      </w:r>
      <w:r w:rsidR="001808FA">
        <w:rPr>
          <w:rFonts w:ascii="Arial" w:hAnsi="Arial" w:cs="Arial"/>
          <w:sz w:val="24"/>
        </w:rPr>
        <w:t>3</w:t>
      </w:r>
      <w:r w:rsidR="008D7687">
        <w:rPr>
          <w:rFonts w:ascii="Arial" w:hAnsi="Arial" w:cs="Arial"/>
          <w:sz w:val="24"/>
        </w:rPr>
        <w:t>1</w:t>
      </w:r>
      <w:r w:rsidRPr="00604E8D">
        <w:rPr>
          <w:rFonts w:ascii="Arial" w:hAnsi="Arial" w:cs="Arial"/>
          <w:sz w:val="24"/>
        </w:rPr>
        <w:t xml:space="preserve"> de</w:t>
      </w:r>
      <w:r w:rsidR="00F10F04" w:rsidRPr="00604E8D">
        <w:rPr>
          <w:rFonts w:ascii="Arial" w:hAnsi="Arial" w:cs="Arial"/>
          <w:sz w:val="24"/>
        </w:rPr>
        <w:t xml:space="preserve"> </w:t>
      </w:r>
      <w:r w:rsidR="008D7687">
        <w:rPr>
          <w:rFonts w:ascii="Arial" w:hAnsi="Arial" w:cs="Arial"/>
          <w:sz w:val="24"/>
        </w:rPr>
        <w:t>diciembre</w:t>
      </w:r>
      <w:r w:rsidR="00E70F89">
        <w:rPr>
          <w:rFonts w:ascii="Arial" w:hAnsi="Arial" w:cs="Arial"/>
          <w:sz w:val="24"/>
        </w:rPr>
        <w:t xml:space="preserve"> </w:t>
      </w:r>
      <w:r w:rsidR="005E4304">
        <w:rPr>
          <w:rFonts w:ascii="Arial" w:hAnsi="Arial" w:cs="Arial"/>
          <w:sz w:val="24"/>
        </w:rPr>
        <w:t>de 2020</w:t>
      </w:r>
      <w:r w:rsidRPr="00604E8D">
        <w:rPr>
          <w:rFonts w:ascii="Arial" w:hAnsi="Arial" w:cs="Arial"/>
          <w:sz w:val="24"/>
        </w:rPr>
        <w:t xml:space="preserve"> son como sigue:</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2331"/>
        <w:gridCol w:w="3016"/>
        <w:gridCol w:w="1839"/>
      </w:tblGrid>
      <w:tr w:rsidR="002D5EE4" w:rsidRPr="00681C27" w14:paraId="2822E601" w14:textId="77777777" w:rsidTr="00781936">
        <w:trPr>
          <w:trHeight w:val="256"/>
        </w:trPr>
        <w:tc>
          <w:tcPr>
            <w:tcW w:w="2610" w:type="dxa"/>
            <w:vMerge w:val="restart"/>
            <w:shd w:val="clear" w:color="000000" w:fill="C0C0C0"/>
            <w:noWrap/>
            <w:vAlign w:val="center"/>
            <w:hideMark/>
          </w:tcPr>
          <w:p w14:paraId="1F4E6C69"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BANCO</w:t>
            </w:r>
          </w:p>
        </w:tc>
        <w:tc>
          <w:tcPr>
            <w:tcW w:w="2331" w:type="dxa"/>
            <w:vMerge w:val="restart"/>
            <w:shd w:val="clear" w:color="000000" w:fill="C0C0C0"/>
            <w:noWrap/>
            <w:vAlign w:val="center"/>
            <w:hideMark/>
          </w:tcPr>
          <w:p w14:paraId="1EA1A8C6"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 No.</w:t>
            </w:r>
          </w:p>
        </w:tc>
        <w:tc>
          <w:tcPr>
            <w:tcW w:w="3016" w:type="dxa"/>
            <w:vMerge w:val="restart"/>
            <w:shd w:val="clear" w:color="000000" w:fill="C0C0C0"/>
            <w:noWrap/>
            <w:vAlign w:val="center"/>
            <w:hideMark/>
          </w:tcPr>
          <w:p w14:paraId="3AD48959"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TIPO DE CUENTA</w:t>
            </w:r>
          </w:p>
        </w:tc>
        <w:tc>
          <w:tcPr>
            <w:tcW w:w="1839" w:type="dxa"/>
            <w:shd w:val="clear" w:color="000000" w:fill="C0C0C0"/>
            <w:vAlign w:val="center"/>
            <w:hideMark/>
          </w:tcPr>
          <w:p w14:paraId="06A5F7DF"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SALDO AL</w:t>
            </w:r>
          </w:p>
        </w:tc>
      </w:tr>
      <w:tr w:rsidR="002D5EE4" w:rsidRPr="00681C27" w14:paraId="6802BF1A" w14:textId="77777777" w:rsidTr="00781936">
        <w:trPr>
          <w:trHeight w:val="256"/>
        </w:trPr>
        <w:tc>
          <w:tcPr>
            <w:tcW w:w="2610" w:type="dxa"/>
            <w:vMerge/>
            <w:vAlign w:val="center"/>
            <w:hideMark/>
          </w:tcPr>
          <w:p w14:paraId="5DDE6C7C"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p>
        </w:tc>
        <w:tc>
          <w:tcPr>
            <w:tcW w:w="2331" w:type="dxa"/>
            <w:vMerge/>
            <w:vAlign w:val="center"/>
            <w:hideMark/>
          </w:tcPr>
          <w:p w14:paraId="38F4ACC3"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p>
        </w:tc>
        <w:tc>
          <w:tcPr>
            <w:tcW w:w="3016" w:type="dxa"/>
            <w:vMerge/>
            <w:vAlign w:val="center"/>
            <w:hideMark/>
          </w:tcPr>
          <w:p w14:paraId="1D9474E8"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p>
        </w:tc>
        <w:tc>
          <w:tcPr>
            <w:tcW w:w="1839" w:type="dxa"/>
            <w:shd w:val="clear" w:color="000000" w:fill="C0C0C0"/>
            <w:vAlign w:val="center"/>
            <w:hideMark/>
          </w:tcPr>
          <w:p w14:paraId="6355A75E" w14:textId="145EB2E6" w:rsidR="002D5EE4" w:rsidRPr="00681C27" w:rsidRDefault="00441C14" w:rsidP="00B21FAD">
            <w:pPr>
              <w:spacing w:after="0" w:line="240" w:lineRule="auto"/>
              <w:jc w:val="center"/>
              <w:rPr>
                <w:rFonts w:asciiTheme="minorHAnsi" w:eastAsia="Times New Roman" w:hAnsiTheme="minorHAnsi" w:cstheme="minorHAnsi"/>
                <w:b/>
                <w:bCs/>
                <w:lang w:val="es-MX" w:eastAsia="es-MX"/>
              </w:rPr>
            </w:pPr>
            <w:r>
              <w:rPr>
                <w:rFonts w:asciiTheme="minorHAnsi" w:eastAsia="Times New Roman" w:hAnsiTheme="minorHAnsi" w:cstheme="minorHAnsi"/>
                <w:b/>
                <w:bCs/>
                <w:lang w:val="es-MX" w:eastAsia="es-MX"/>
              </w:rPr>
              <w:t>3</w:t>
            </w:r>
            <w:r w:rsidR="008D7687">
              <w:rPr>
                <w:rFonts w:asciiTheme="minorHAnsi" w:eastAsia="Times New Roman" w:hAnsiTheme="minorHAnsi" w:cstheme="minorHAnsi"/>
                <w:b/>
                <w:bCs/>
                <w:lang w:val="es-MX" w:eastAsia="es-MX"/>
              </w:rPr>
              <w:t>1</w:t>
            </w:r>
            <w:r w:rsidR="00AA04CC">
              <w:rPr>
                <w:rFonts w:asciiTheme="minorHAnsi" w:eastAsia="Times New Roman" w:hAnsiTheme="minorHAnsi" w:cstheme="minorHAnsi"/>
                <w:b/>
                <w:bCs/>
                <w:lang w:val="es-MX" w:eastAsia="es-MX"/>
              </w:rPr>
              <w:t>/</w:t>
            </w:r>
            <w:r>
              <w:rPr>
                <w:rFonts w:asciiTheme="minorHAnsi" w:eastAsia="Times New Roman" w:hAnsiTheme="minorHAnsi" w:cstheme="minorHAnsi"/>
                <w:b/>
                <w:bCs/>
                <w:lang w:val="es-MX" w:eastAsia="es-MX"/>
              </w:rPr>
              <w:t>1</w:t>
            </w:r>
            <w:r w:rsidR="008D7687">
              <w:rPr>
                <w:rFonts w:asciiTheme="minorHAnsi" w:eastAsia="Times New Roman" w:hAnsiTheme="minorHAnsi" w:cstheme="minorHAnsi"/>
                <w:b/>
                <w:bCs/>
                <w:lang w:val="es-MX" w:eastAsia="es-MX"/>
              </w:rPr>
              <w:t>2</w:t>
            </w:r>
            <w:r w:rsidR="001D6ABE">
              <w:rPr>
                <w:rFonts w:asciiTheme="minorHAnsi" w:eastAsia="Times New Roman" w:hAnsiTheme="minorHAnsi" w:cstheme="minorHAnsi"/>
                <w:b/>
                <w:bCs/>
                <w:lang w:val="es-MX" w:eastAsia="es-MX"/>
              </w:rPr>
              <w:t>/2020</w:t>
            </w:r>
          </w:p>
        </w:tc>
      </w:tr>
      <w:tr w:rsidR="002D5EE4" w:rsidRPr="00681C27" w14:paraId="77173621" w14:textId="77777777" w:rsidTr="00781936">
        <w:trPr>
          <w:trHeight w:val="256"/>
        </w:trPr>
        <w:tc>
          <w:tcPr>
            <w:tcW w:w="2610" w:type="dxa"/>
            <w:shd w:val="clear" w:color="auto" w:fill="auto"/>
            <w:noWrap/>
            <w:vAlign w:val="center"/>
            <w:hideMark/>
          </w:tcPr>
          <w:p w14:paraId="4C6A2F3F" w14:textId="77777777" w:rsidR="002D5EE4" w:rsidRPr="00681C27" w:rsidRDefault="002D5EE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Cuentas de cheque</w:t>
            </w:r>
          </w:p>
        </w:tc>
        <w:tc>
          <w:tcPr>
            <w:tcW w:w="2331" w:type="dxa"/>
            <w:shd w:val="clear" w:color="auto" w:fill="auto"/>
            <w:noWrap/>
            <w:vAlign w:val="center"/>
            <w:hideMark/>
          </w:tcPr>
          <w:p w14:paraId="20A365D2" w14:textId="77777777" w:rsidR="002D5EE4" w:rsidRPr="00681C27" w:rsidRDefault="002D5EE4" w:rsidP="00681C27">
            <w:pPr>
              <w:spacing w:after="0" w:line="240" w:lineRule="auto"/>
              <w:jc w:val="center"/>
              <w:rPr>
                <w:rFonts w:asciiTheme="minorHAnsi" w:eastAsia="Times New Roman" w:hAnsiTheme="minorHAnsi" w:cstheme="minorHAnsi"/>
                <w:b/>
                <w:bCs/>
                <w:lang w:val="es-MX" w:eastAsia="es-MX"/>
              </w:rPr>
            </w:pPr>
          </w:p>
        </w:tc>
        <w:tc>
          <w:tcPr>
            <w:tcW w:w="3016" w:type="dxa"/>
            <w:shd w:val="clear" w:color="auto" w:fill="auto"/>
            <w:noWrap/>
            <w:vAlign w:val="center"/>
            <w:hideMark/>
          </w:tcPr>
          <w:p w14:paraId="3785EC47" w14:textId="77777777" w:rsidR="002D5EE4" w:rsidRPr="00681C27" w:rsidRDefault="002D5EE4" w:rsidP="00681C27">
            <w:pPr>
              <w:spacing w:after="0" w:line="240" w:lineRule="auto"/>
              <w:rPr>
                <w:rFonts w:asciiTheme="minorHAnsi" w:eastAsia="Times New Roman" w:hAnsiTheme="minorHAnsi" w:cstheme="minorHAnsi"/>
                <w:b/>
                <w:bCs/>
                <w:lang w:val="es-MX" w:eastAsia="es-MX"/>
              </w:rPr>
            </w:pPr>
          </w:p>
        </w:tc>
        <w:tc>
          <w:tcPr>
            <w:tcW w:w="1839" w:type="dxa"/>
            <w:shd w:val="clear" w:color="auto" w:fill="auto"/>
            <w:vAlign w:val="center"/>
            <w:hideMark/>
          </w:tcPr>
          <w:p w14:paraId="27C6221B" w14:textId="77777777" w:rsidR="002D5EE4" w:rsidRPr="00681C27" w:rsidRDefault="002D5EE4" w:rsidP="00681C27">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 </w:t>
            </w:r>
          </w:p>
        </w:tc>
      </w:tr>
      <w:tr w:rsidR="002D5EE4" w:rsidRPr="00681C27" w14:paraId="3204E8D8" w14:textId="77777777" w:rsidTr="00781936">
        <w:trPr>
          <w:trHeight w:val="256"/>
        </w:trPr>
        <w:tc>
          <w:tcPr>
            <w:tcW w:w="2610" w:type="dxa"/>
            <w:shd w:val="clear" w:color="auto" w:fill="auto"/>
            <w:noWrap/>
            <w:vAlign w:val="center"/>
            <w:hideMark/>
          </w:tcPr>
          <w:p w14:paraId="50848566" w14:textId="77777777" w:rsidR="002D5EE4" w:rsidRPr="00681C27" w:rsidRDefault="002D5EE4" w:rsidP="00131A28">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HSBC</w:t>
            </w:r>
          </w:p>
        </w:tc>
        <w:tc>
          <w:tcPr>
            <w:tcW w:w="2331" w:type="dxa"/>
            <w:shd w:val="clear" w:color="auto" w:fill="auto"/>
            <w:noWrap/>
            <w:vAlign w:val="center"/>
            <w:hideMark/>
          </w:tcPr>
          <w:p w14:paraId="06FE8C2D" w14:textId="77777777" w:rsidR="002D5EE4" w:rsidRPr="00681C27" w:rsidRDefault="002D5EE4" w:rsidP="00131A28">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4002307353</w:t>
            </w:r>
          </w:p>
        </w:tc>
        <w:tc>
          <w:tcPr>
            <w:tcW w:w="3016" w:type="dxa"/>
            <w:shd w:val="clear" w:color="auto" w:fill="auto"/>
            <w:noWrap/>
            <w:vAlign w:val="center"/>
            <w:hideMark/>
          </w:tcPr>
          <w:p w14:paraId="6E543FF6" w14:textId="77777777" w:rsidR="002D5EE4" w:rsidRPr="00681C27" w:rsidRDefault="002D5EE4" w:rsidP="00131A28">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Gasto corriente</w:t>
            </w:r>
          </w:p>
        </w:tc>
        <w:tc>
          <w:tcPr>
            <w:tcW w:w="1839" w:type="dxa"/>
            <w:shd w:val="clear" w:color="auto" w:fill="auto"/>
            <w:noWrap/>
            <w:vAlign w:val="center"/>
          </w:tcPr>
          <w:p w14:paraId="3126A140" w14:textId="121D98CE" w:rsidR="002D5EE4" w:rsidRPr="00681C27" w:rsidRDefault="005F1C83" w:rsidP="00441C14">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w:t>
            </w:r>
            <w:r w:rsidR="008D7687">
              <w:rPr>
                <w:rFonts w:asciiTheme="minorHAnsi" w:eastAsia="Times New Roman" w:hAnsiTheme="minorHAnsi" w:cstheme="minorHAnsi"/>
                <w:lang w:val="es-MX" w:eastAsia="es-MX"/>
              </w:rPr>
              <w:t>17,544,949.85</w:t>
            </w:r>
          </w:p>
        </w:tc>
      </w:tr>
    </w:tbl>
    <w:p w14:paraId="01658316" w14:textId="77777777" w:rsidR="00681C27" w:rsidRPr="00681C27" w:rsidRDefault="00681C27" w:rsidP="00681C27">
      <w:pPr>
        <w:spacing w:after="0" w:line="240" w:lineRule="auto"/>
        <w:rPr>
          <w:rFonts w:asciiTheme="minorHAnsi" w:hAnsiTheme="minorHAnsi" w:cstheme="minorHAnsi"/>
          <w:b/>
          <w:bCs/>
          <w:sz w:val="24"/>
          <w:szCs w:val="24"/>
          <w:lang w:eastAsia="es-MX"/>
        </w:rPr>
      </w:pPr>
    </w:p>
    <w:p w14:paraId="52A324EE" w14:textId="2BA9A297" w:rsidR="004C4FE6" w:rsidRDefault="004C4FE6" w:rsidP="004C4FE6">
      <w:pPr>
        <w:jc w:val="both"/>
        <w:rPr>
          <w:rFonts w:ascii="Arial" w:hAnsi="Arial" w:cs="Arial"/>
          <w:sz w:val="24"/>
          <w:szCs w:val="24"/>
        </w:rPr>
      </w:pPr>
      <w:r w:rsidRPr="002578CD">
        <w:rPr>
          <w:rFonts w:ascii="Arial" w:hAnsi="Arial" w:cs="Arial"/>
          <w:sz w:val="24"/>
          <w:szCs w:val="24"/>
        </w:rPr>
        <w:t xml:space="preserve">Cabe mencionar que </w:t>
      </w:r>
      <w:r w:rsidR="003946A3">
        <w:rPr>
          <w:rFonts w:ascii="Arial" w:hAnsi="Arial" w:cs="Arial"/>
          <w:sz w:val="24"/>
          <w:szCs w:val="24"/>
        </w:rPr>
        <w:t xml:space="preserve">en esta </w:t>
      </w:r>
      <w:r w:rsidRPr="002578CD">
        <w:rPr>
          <w:rFonts w:ascii="Arial" w:hAnsi="Arial" w:cs="Arial"/>
          <w:sz w:val="24"/>
          <w:szCs w:val="24"/>
        </w:rPr>
        <w:t xml:space="preserve">cuenta de bancos se encuentra recurso de prerrogativas </w:t>
      </w:r>
      <w:r>
        <w:rPr>
          <w:rFonts w:ascii="Arial" w:hAnsi="Arial" w:cs="Arial"/>
          <w:sz w:val="24"/>
          <w:szCs w:val="24"/>
        </w:rPr>
        <w:t>por concepto de obtención del</w:t>
      </w:r>
      <w:r w:rsidRPr="002578CD">
        <w:rPr>
          <w:rFonts w:ascii="Arial" w:hAnsi="Arial" w:cs="Arial"/>
          <w:sz w:val="24"/>
          <w:szCs w:val="24"/>
        </w:rPr>
        <w:t xml:space="preserve"> voto</w:t>
      </w:r>
      <w:r>
        <w:rPr>
          <w:rFonts w:ascii="Arial" w:hAnsi="Arial" w:cs="Arial"/>
          <w:sz w:val="24"/>
          <w:szCs w:val="24"/>
        </w:rPr>
        <w:t xml:space="preserve"> que transfirió la Secretaría el día 30 de diciembre de 2020, el cual </w:t>
      </w:r>
      <w:r w:rsidRPr="002578CD">
        <w:rPr>
          <w:rFonts w:ascii="Arial" w:hAnsi="Arial" w:cs="Arial"/>
          <w:sz w:val="24"/>
          <w:szCs w:val="24"/>
        </w:rPr>
        <w:t xml:space="preserve">será reintegrado a la Secretaría de Finanzas y Administración </w:t>
      </w:r>
      <w:r>
        <w:rPr>
          <w:rFonts w:ascii="Arial" w:hAnsi="Arial" w:cs="Arial"/>
          <w:sz w:val="24"/>
          <w:szCs w:val="24"/>
        </w:rPr>
        <w:t>dentro de los primero</w:t>
      </w:r>
      <w:r w:rsidR="00D3015D">
        <w:rPr>
          <w:rFonts w:ascii="Arial" w:hAnsi="Arial" w:cs="Arial"/>
          <w:sz w:val="24"/>
          <w:szCs w:val="24"/>
        </w:rPr>
        <w:t>s</w:t>
      </w:r>
      <w:r>
        <w:rPr>
          <w:rFonts w:ascii="Arial" w:hAnsi="Arial" w:cs="Arial"/>
          <w:sz w:val="24"/>
          <w:szCs w:val="24"/>
        </w:rPr>
        <w:t xml:space="preserve"> cinco días </w:t>
      </w:r>
      <w:r w:rsidRPr="002578CD">
        <w:rPr>
          <w:rFonts w:ascii="Arial" w:hAnsi="Arial" w:cs="Arial"/>
          <w:sz w:val="24"/>
          <w:szCs w:val="24"/>
        </w:rPr>
        <w:t>de</w:t>
      </w:r>
      <w:r>
        <w:rPr>
          <w:rFonts w:ascii="Arial" w:hAnsi="Arial" w:cs="Arial"/>
          <w:sz w:val="24"/>
          <w:szCs w:val="24"/>
        </w:rPr>
        <w:t xml:space="preserve">l mes de </w:t>
      </w:r>
      <w:r w:rsidRPr="002578CD">
        <w:rPr>
          <w:rFonts w:ascii="Arial" w:hAnsi="Arial" w:cs="Arial"/>
          <w:sz w:val="24"/>
          <w:szCs w:val="24"/>
        </w:rPr>
        <w:t>enero de 2021 por un importe de $16,581,087.46 (Dieciséis millones quinientos ochenta y un mil ochenta y siete pesos 46/100 m.n.); además</w:t>
      </w:r>
      <w:r w:rsidR="00487E90">
        <w:rPr>
          <w:rFonts w:ascii="Arial" w:hAnsi="Arial" w:cs="Arial"/>
          <w:sz w:val="24"/>
          <w:szCs w:val="24"/>
        </w:rPr>
        <w:t xml:space="preserve"> parte</w:t>
      </w:r>
      <w:r w:rsidRPr="002578CD">
        <w:rPr>
          <w:rFonts w:ascii="Arial" w:hAnsi="Arial" w:cs="Arial"/>
          <w:sz w:val="24"/>
          <w:szCs w:val="24"/>
        </w:rPr>
        <w:t xml:space="preserve"> </w:t>
      </w:r>
      <w:r w:rsidR="00487E90">
        <w:rPr>
          <w:rFonts w:ascii="Arial" w:hAnsi="Arial" w:cs="Arial"/>
          <w:sz w:val="24"/>
          <w:szCs w:val="24"/>
        </w:rPr>
        <w:t>d</w:t>
      </w:r>
      <w:r w:rsidRPr="002578CD">
        <w:rPr>
          <w:rFonts w:ascii="Arial" w:hAnsi="Arial" w:cs="Arial"/>
          <w:sz w:val="24"/>
          <w:szCs w:val="24"/>
        </w:rPr>
        <w:t>el recurso de los pasivos</w:t>
      </w:r>
      <w:r>
        <w:rPr>
          <w:rFonts w:ascii="Arial" w:hAnsi="Arial" w:cs="Arial"/>
          <w:sz w:val="24"/>
          <w:szCs w:val="24"/>
        </w:rPr>
        <w:t xml:space="preserve"> enumerados en la página 1</w:t>
      </w:r>
      <w:r w:rsidR="001D5FC1">
        <w:rPr>
          <w:rFonts w:ascii="Arial" w:hAnsi="Arial" w:cs="Arial"/>
          <w:sz w:val="24"/>
          <w:szCs w:val="24"/>
        </w:rPr>
        <w:t>5</w:t>
      </w:r>
      <w:r>
        <w:rPr>
          <w:rFonts w:ascii="Arial" w:hAnsi="Arial" w:cs="Arial"/>
          <w:sz w:val="24"/>
          <w:szCs w:val="24"/>
        </w:rPr>
        <w:t>,1</w:t>
      </w:r>
      <w:r w:rsidR="001D5FC1">
        <w:rPr>
          <w:rFonts w:ascii="Arial" w:hAnsi="Arial" w:cs="Arial"/>
          <w:sz w:val="24"/>
          <w:szCs w:val="24"/>
        </w:rPr>
        <w:t>6</w:t>
      </w:r>
      <w:r w:rsidR="007E36AC">
        <w:rPr>
          <w:rFonts w:ascii="Arial" w:hAnsi="Arial" w:cs="Arial"/>
          <w:sz w:val="24"/>
          <w:szCs w:val="24"/>
        </w:rPr>
        <w:t>,</w:t>
      </w:r>
      <w:r>
        <w:rPr>
          <w:rFonts w:ascii="Arial" w:hAnsi="Arial" w:cs="Arial"/>
          <w:sz w:val="24"/>
          <w:szCs w:val="24"/>
        </w:rPr>
        <w:t xml:space="preserve"> 1</w:t>
      </w:r>
      <w:r w:rsidR="001D5FC1">
        <w:rPr>
          <w:rFonts w:ascii="Arial" w:hAnsi="Arial" w:cs="Arial"/>
          <w:sz w:val="24"/>
          <w:szCs w:val="24"/>
        </w:rPr>
        <w:t>7</w:t>
      </w:r>
      <w:r w:rsidR="00A25A28">
        <w:rPr>
          <w:rFonts w:ascii="Arial" w:hAnsi="Arial" w:cs="Arial"/>
          <w:sz w:val="24"/>
          <w:szCs w:val="24"/>
        </w:rPr>
        <w:t xml:space="preserve"> y </w:t>
      </w:r>
      <w:r w:rsidR="007E36AC">
        <w:rPr>
          <w:rFonts w:ascii="Arial" w:hAnsi="Arial" w:cs="Arial"/>
          <w:sz w:val="24"/>
          <w:szCs w:val="24"/>
        </w:rPr>
        <w:t>1</w:t>
      </w:r>
      <w:r w:rsidR="001D5FC1">
        <w:rPr>
          <w:rFonts w:ascii="Arial" w:hAnsi="Arial" w:cs="Arial"/>
          <w:sz w:val="24"/>
          <w:szCs w:val="24"/>
        </w:rPr>
        <w:t>8</w:t>
      </w:r>
      <w:r>
        <w:rPr>
          <w:rFonts w:ascii="Arial" w:hAnsi="Arial" w:cs="Arial"/>
          <w:sz w:val="24"/>
          <w:szCs w:val="24"/>
        </w:rPr>
        <w:t xml:space="preserve"> </w:t>
      </w:r>
      <w:r w:rsidR="00F172D6">
        <w:rPr>
          <w:rFonts w:ascii="Arial" w:hAnsi="Arial" w:cs="Arial"/>
          <w:sz w:val="24"/>
          <w:szCs w:val="24"/>
        </w:rPr>
        <w:t xml:space="preserve"> </w:t>
      </w:r>
      <w:r>
        <w:rPr>
          <w:rFonts w:ascii="Arial" w:hAnsi="Arial" w:cs="Arial"/>
          <w:sz w:val="24"/>
          <w:szCs w:val="24"/>
        </w:rPr>
        <w:t xml:space="preserve">de estas notas a los </w:t>
      </w:r>
      <w:r w:rsidR="009E34FC">
        <w:rPr>
          <w:rFonts w:ascii="Arial" w:hAnsi="Arial" w:cs="Arial"/>
          <w:sz w:val="24"/>
          <w:szCs w:val="24"/>
        </w:rPr>
        <w:t>E</w:t>
      </w:r>
      <w:r>
        <w:rPr>
          <w:rFonts w:ascii="Arial" w:hAnsi="Arial" w:cs="Arial"/>
          <w:sz w:val="24"/>
          <w:szCs w:val="24"/>
        </w:rPr>
        <w:t xml:space="preserve">stados </w:t>
      </w:r>
      <w:r w:rsidR="009E34FC">
        <w:rPr>
          <w:rFonts w:ascii="Arial" w:hAnsi="Arial" w:cs="Arial"/>
          <w:sz w:val="24"/>
          <w:szCs w:val="24"/>
        </w:rPr>
        <w:t>F</w:t>
      </w:r>
      <w:r>
        <w:rPr>
          <w:rFonts w:ascii="Arial" w:hAnsi="Arial" w:cs="Arial"/>
          <w:sz w:val="24"/>
          <w:szCs w:val="24"/>
        </w:rPr>
        <w:t xml:space="preserve">inancieros  </w:t>
      </w:r>
      <w:r w:rsidRPr="002578CD">
        <w:rPr>
          <w:rFonts w:ascii="Arial" w:hAnsi="Arial" w:cs="Arial"/>
          <w:sz w:val="24"/>
          <w:szCs w:val="24"/>
        </w:rPr>
        <w:t xml:space="preserve"> que serán pagados en el ejercicio fiscal 2021.</w:t>
      </w:r>
    </w:p>
    <w:p w14:paraId="260D933D" w14:textId="77777777" w:rsidR="004C4FE6" w:rsidRDefault="004C4FE6" w:rsidP="002B5134">
      <w:pPr>
        <w:spacing w:after="0"/>
        <w:rPr>
          <w:rFonts w:asciiTheme="minorHAnsi" w:hAnsiTheme="minorHAnsi" w:cstheme="minorHAnsi"/>
          <w:b/>
          <w:lang w:val="es-ES_tradnl"/>
        </w:rPr>
      </w:pPr>
    </w:p>
    <w:tbl>
      <w:tblPr>
        <w:tblW w:w="97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3"/>
        <w:gridCol w:w="2325"/>
        <w:gridCol w:w="3008"/>
        <w:gridCol w:w="1835"/>
      </w:tblGrid>
      <w:tr w:rsidR="002B5134" w:rsidRPr="00681C27" w14:paraId="0E5872CF" w14:textId="77777777" w:rsidTr="00781936">
        <w:trPr>
          <w:trHeight w:val="257"/>
        </w:trPr>
        <w:tc>
          <w:tcPr>
            <w:tcW w:w="2603" w:type="dxa"/>
            <w:vMerge w:val="restart"/>
            <w:shd w:val="clear" w:color="000000" w:fill="C0C0C0"/>
            <w:noWrap/>
            <w:vAlign w:val="center"/>
            <w:hideMark/>
          </w:tcPr>
          <w:p w14:paraId="2B2A34FF" w14:textId="77777777" w:rsidR="002B5134" w:rsidRPr="00681C27" w:rsidRDefault="002B513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BANCO</w:t>
            </w:r>
          </w:p>
        </w:tc>
        <w:tc>
          <w:tcPr>
            <w:tcW w:w="2325" w:type="dxa"/>
            <w:vMerge w:val="restart"/>
            <w:shd w:val="clear" w:color="000000" w:fill="C0C0C0"/>
            <w:noWrap/>
            <w:vAlign w:val="center"/>
            <w:hideMark/>
          </w:tcPr>
          <w:p w14:paraId="0D3FEBE6" w14:textId="77777777" w:rsidR="002B5134" w:rsidRPr="00681C27" w:rsidRDefault="002B513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 No.</w:t>
            </w:r>
          </w:p>
        </w:tc>
        <w:tc>
          <w:tcPr>
            <w:tcW w:w="3008" w:type="dxa"/>
            <w:vMerge w:val="restart"/>
            <w:shd w:val="clear" w:color="000000" w:fill="C0C0C0"/>
            <w:noWrap/>
            <w:vAlign w:val="center"/>
            <w:hideMark/>
          </w:tcPr>
          <w:p w14:paraId="68499CCC" w14:textId="77777777" w:rsidR="002B5134" w:rsidRPr="00681C27" w:rsidRDefault="002B513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TIPO DE CUENTA</w:t>
            </w:r>
          </w:p>
        </w:tc>
        <w:tc>
          <w:tcPr>
            <w:tcW w:w="1835" w:type="dxa"/>
            <w:shd w:val="clear" w:color="000000" w:fill="C0C0C0"/>
            <w:vAlign w:val="center"/>
            <w:hideMark/>
          </w:tcPr>
          <w:p w14:paraId="6B11362E" w14:textId="77777777" w:rsidR="002B5134" w:rsidRPr="00681C27" w:rsidRDefault="002B513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SALDO AL</w:t>
            </w:r>
          </w:p>
        </w:tc>
      </w:tr>
      <w:tr w:rsidR="002B5134" w:rsidRPr="00681C27" w14:paraId="1927A289" w14:textId="77777777" w:rsidTr="00781936">
        <w:trPr>
          <w:trHeight w:val="257"/>
        </w:trPr>
        <w:tc>
          <w:tcPr>
            <w:tcW w:w="2603" w:type="dxa"/>
            <w:vMerge/>
            <w:vAlign w:val="center"/>
            <w:hideMark/>
          </w:tcPr>
          <w:p w14:paraId="7239187B" w14:textId="77777777" w:rsidR="002B5134" w:rsidRPr="00681C27" w:rsidRDefault="002B5134" w:rsidP="00F43A82">
            <w:pPr>
              <w:spacing w:after="0" w:line="240" w:lineRule="auto"/>
              <w:rPr>
                <w:rFonts w:asciiTheme="minorHAnsi" w:eastAsia="Times New Roman" w:hAnsiTheme="minorHAnsi" w:cstheme="minorHAnsi"/>
                <w:b/>
                <w:bCs/>
                <w:lang w:val="es-MX" w:eastAsia="es-MX"/>
              </w:rPr>
            </w:pPr>
          </w:p>
        </w:tc>
        <w:tc>
          <w:tcPr>
            <w:tcW w:w="2325" w:type="dxa"/>
            <w:vMerge/>
            <w:vAlign w:val="center"/>
            <w:hideMark/>
          </w:tcPr>
          <w:p w14:paraId="136D2A1C" w14:textId="77777777" w:rsidR="002B5134" w:rsidRPr="00681C27" w:rsidRDefault="002B5134" w:rsidP="00F43A82">
            <w:pPr>
              <w:spacing w:after="0" w:line="240" w:lineRule="auto"/>
              <w:rPr>
                <w:rFonts w:asciiTheme="minorHAnsi" w:eastAsia="Times New Roman" w:hAnsiTheme="minorHAnsi" w:cstheme="minorHAnsi"/>
                <w:b/>
                <w:bCs/>
                <w:lang w:val="es-MX" w:eastAsia="es-MX"/>
              </w:rPr>
            </w:pPr>
          </w:p>
        </w:tc>
        <w:tc>
          <w:tcPr>
            <w:tcW w:w="3008" w:type="dxa"/>
            <w:vMerge/>
            <w:vAlign w:val="center"/>
            <w:hideMark/>
          </w:tcPr>
          <w:p w14:paraId="5DF53EB9" w14:textId="77777777" w:rsidR="002B5134" w:rsidRPr="00681C27" w:rsidRDefault="002B5134" w:rsidP="00F43A82">
            <w:pPr>
              <w:spacing w:after="0" w:line="240" w:lineRule="auto"/>
              <w:rPr>
                <w:rFonts w:asciiTheme="minorHAnsi" w:eastAsia="Times New Roman" w:hAnsiTheme="minorHAnsi" w:cstheme="minorHAnsi"/>
                <w:b/>
                <w:bCs/>
                <w:lang w:val="es-MX" w:eastAsia="es-MX"/>
              </w:rPr>
            </w:pPr>
          </w:p>
        </w:tc>
        <w:tc>
          <w:tcPr>
            <w:tcW w:w="1835" w:type="dxa"/>
            <w:shd w:val="clear" w:color="000000" w:fill="C0C0C0"/>
            <w:vAlign w:val="center"/>
            <w:hideMark/>
          </w:tcPr>
          <w:p w14:paraId="24743525" w14:textId="7CDE9608" w:rsidR="002B5134" w:rsidRPr="00681C27" w:rsidRDefault="00441C14" w:rsidP="00F43A82">
            <w:pPr>
              <w:spacing w:after="0" w:line="240" w:lineRule="auto"/>
              <w:jc w:val="center"/>
              <w:rPr>
                <w:rFonts w:asciiTheme="minorHAnsi" w:eastAsia="Times New Roman" w:hAnsiTheme="minorHAnsi" w:cstheme="minorHAnsi"/>
                <w:b/>
                <w:bCs/>
                <w:lang w:val="es-MX" w:eastAsia="es-MX"/>
              </w:rPr>
            </w:pPr>
            <w:r>
              <w:rPr>
                <w:rFonts w:asciiTheme="minorHAnsi" w:eastAsia="Times New Roman" w:hAnsiTheme="minorHAnsi" w:cstheme="minorHAnsi"/>
                <w:b/>
                <w:bCs/>
                <w:lang w:val="es-MX" w:eastAsia="es-MX"/>
              </w:rPr>
              <w:t>3</w:t>
            </w:r>
            <w:r w:rsidR="000B1BF9">
              <w:rPr>
                <w:rFonts w:asciiTheme="minorHAnsi" w:eastAsia="Times New Roman" w:hAnsiTheme="minorHAnsi" w:cstheme="minorHAnsi"/>
                <w:b/>
                <w:bCs/>
                <w:lang w:val="es-MX" w:eastAsia="es-MX"/>
              </w:rPr>
              <w:t>1</w:t>
            </w:r>
            <w:r w:rsidR="00B34D6D">
              <w:rPr>
                <w:rFonts w:asciiTheme="minorHAnsi" w:eastAsia="Times New Roman" w:hAnsiTheme="minorHAnsi" w:cstheme="minorHAnsi"/>
                <w:b/>
                <w:bCs/>
                <w:lang w:val="es-MX" w:eastAsia="es-MX"/>
              </w:rPr>
              <w:t>/</w:t>
            </w:r>
            <w:r>
              <w:rPr>
                <w:rFonts w:asciiTheme="minorHAnsi" w:eastAsia="Times New Roman" w:hAnsiTheme="minorHAnsi" w:cstheme="minorHAnsi"/>
                <w:b/>
                <w:bCs/>
                <w:lang w:val="es-MX" w:eastAsia="es-MX"/>
              </w:rPr>
              <w:t>1</w:t>
            </w:r>
            <w:r w:rsidR="000B1BF9">
              <w:rPr>
                <w:rFonts w:asciiTheme="minorHAnsi" w:eastAsia="Times New Roman" w:hAnsiTheme="minorHAnsi" w:cstheme="minorHAnsi"/>
                <w:b/>
                <w:bCs/>
                <w:lang w:val="es-MX" w:eastAsia="es-MX"/>
              </w:rPr>
              <w:t>2</w:t>
            </w:r>
            <w:r w:rsidR="002D5D01">
              <w:rPr>
                <w:rFonts w:asciiTheme="minorHAnsi" w:eastAsia="Times New Roman" w:hAnsiTheme="minorHAnsi" w:cstheme="minorHAnsi"/>
                <w:b/>
                <w:bCs/>
                <w:lang w:val="es-MX" w:eastAsia="es-MX"/>
              </w:rPr>
              <w:t>/2020</w:t>
            </w:r>
          </w:p>
        </w:tc>
      </w:tr>
      <w:tr w:rsidR="002B5134" w:rsidRPr="00681C27" w14:paraId="6E24B456" w14:textId="77777777" w:rsidTr="00781936">
        <w:trPr>
          <w:trHeight w:val="257"/>
        </w:trPr>
        <w:tc>
          <w:tcPr>
            <w:tcW w:w="2603" w:type="dxa"/>
            <w:shd w:val="clear" w:color="auto" w:fill="auto"/>
            <w:noWrap/>
            <w:vAlign w:val="center"/>
            <w:hideMark/>
          </w:tcPr>
          <w:p w14:paraId="2093304C" w14:textId="77777777" w:rsidR="002B5134" w:rsidRPr="00681C27" w:rsidRDefault="002B5134"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Cuentas de cheque</w:t>
            </w:r>
          </w:p>
        </w:tc>
        <w:tc>
          <w:tcPr>
            <w:tcW w:w="2325" w:type="dxa"/>
            <w:shd w:val="clear" w:color="auto" w:fill="auto"/>
            <w:noWrap/>
            <w:vAlign w:val="center"/>
            <w:hideMark/>
          </w:tcPr>
          <w:p w14:paraId="49B094DF" w14:textId="77777777" w:rsidR="002B5134" w:rsidRPr="00681C27" w:rsidRDefault="002B5134" w:rsidP="00F43A82">
            <w:pPr>
              <w:spacing w:after="0" w:line="240" w:lineRule="auto"/>
              <w:jc w:val="center"/>
              <w:rPr>
                <w:rFonts w:asciiTheme="minorHAnsi" w:eastAsia="Times New Roman" w:hAnsiTheme="minorHAnsi" w:cstheme="minorHAnsi"/>
                <w:b/>
                <w:bCs/>
                <w:lang w:val="es-MX" w:eastAsia="es-MX"/>
              </w:rPr>
            </w:pPr>
          </w:p>
        </w:tc>
        <w:tc>
          <w:tcPr>
            <w:tcW w:w="3008" w:type="dxa"/>
            <w:shd w:val="clear" w:color="auto" w:fill="auto"/>
            <w:noWrap/>
            <w:vAlign w:val="center"/>
            <w:hideMark/>
          </w:tcPr>
          <w:p w14:paraId="164C10DF" w14:textId="77777777" w:rsidR="002B5134" w:rsidRPr="00681C27" w:rsidRDefault="002B5134" w:rsidP="00F43A82">
            <w:pPr>
              <w:spacing w:after="0" w:line="240" w:lineRule="auto"/>
              <w:rPr>
                <w:rFonts w:asciiTheme="minorHAnsi" w:eastAsia="Times New Roman" w:hAnsiTheme="minorHAnsi" w:cstheme="minorHAnsi"/>
                <w:b/>
                <w:bCs/>
                <w:lang w:val="es-MX" w:eastAsia="es-MX"/>
              </w:rPr>
            </w:pPr>
          </w:p>
        </w:tc>
        <w:tc>
          <w:tcPr>
            <w:tcW w:w="1835" w:type="dxa"/>
            <w:shd w:val="clear" w:color="auto" w:fill="auto"/>
            <w:vAlign w:val="center"/>
            <w:hideMark/>
          </w:tcPr>
          <w:p w14:paraId="7F2FF707" w14:textId="77777777" w:rsidR="002B5134" w:rsidRPr="00681C27" w:rsidRDefault="002B5134" w:rsidP="00F43A8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 </w:t>
            </w:r>
          </w:p>
        </w:tc>
      </w:tr>
      <w:tr w:rsidR="002B5134" w:rsidRPr="00681C27" w14:paraId="5EC1C456" w14:textId="77777777" w:rsidTr="00781936">
        <w:trPr>
          <w:trHeight w:val="257"/>
        </w:trPr>
        <w:tc>
          <w:tcPr>
            <w:tcW w:w="2603" w:type="dxa"/>
            <w:shd w:val="clear" w:color="auto" w:fill="auto"/>
            <w:noWrap/>
            <w:vAlign w:val="center"/>
            <w:hideMark/>
          </w:tcPr>
          <w:p w14:paraId="11273D8F" w14:textId="77777777" w:rsidR="002B5134" w:rsidRPr="00681C27" w:rsidRDefault="002B5134" w:rsidP="00D6696F">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HSBC</w:t>
            </w:r>
          </w:p>
        </w:tc>
        <w:tc>
          <w:tcPr>
            <w:tcW w:w="2325" w:type="dxa"/>
            <w:shd w:val="clear" w:color="auto" w:fill="auto"/>
            <w:noWrap/>
            <w:vAlign w:val="center"/>
            <w:hideMark/>
          </w:tcPr>
          <w:p w14:paraId="2971433C" w14:textId="77777777" w:rsidR="002B5134" w:rsidRPr="00681C27" w:rsidRDefault="002B5134" w:rsidP="003B514A">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6336</w:t>
            </w:r>
            <w:r>
              <w:rPr>
                <w:rFonts w:asciiTheme="minorHAnsi" w:eastAsia="Times New Roman" w:hAnsiTheme="minorHAnsi" w:cstheme="minorHAnsi"/>
                <w:lang w:val="es-MX" w:eastAsia="es-MX"/>
              </w:rPr>
              <w:t>3</w:t>
            </w:r>
            <w:r w:rsidRPr="00681C27">
              <w:rPr>
                <w:rFonts w:asciiTheme="minorHAnsi" w:eastAsia="Times New Roman" w:hAnsiTheme="minorHAnsi" w:cstheme="minorHAnsi"/>
                <w:lang w:val="es-MX" w:eastAsia="es-MX"/>
              </w:rPr>
              <w:t>11934</w:t>
            </w:r>
          </w:p>
        </w:tc>
        <w:tc>
          <w:tcPr>
            <w:tcW w:w="3008" w:type="dxa"/>
            <w:shd w:val="clear" w:color="auto" w:fill="auto"/>
            <w:noWrap/>
            <w:vAlign w:val="center"/>
            <w:hideMark/>
          </w:tcPr>
          <w:p w14:paraId="792D15AE" w14:textId="77777777" w:rsidR="002B5134" w:rsidRPr="00681C27" w:rsidRDefault="002B5134" w:rsidP="00AC6DFF">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Inversión</w:t>
            </w:r>
          </w:p>
        </w:tc>
        <w:tc>
          <w:tcPr>
            <w:tcW w:w="1835" w:type="dxa"/>
            <w:shd w:val="clear" w:color="auto" w:fill="auto"/>
            <w:noWrap/>
            <w:vAlign w:val="center"/>
          </w:tcPr>
          <w:p w14:paraId="51A5BFF4" w14:textId="12ACB4A7" w:rsidR="002B5134" w:rsidRPr="00681C27" w:rsidRDefault="00414F8E" w:rsidP="00441C14">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w:t>
            </w:r>
            <w:r w:rsidR="009459C8">
              <w:rPr>
                <w:rFonts w:asciiTheme="minorHAnsi" w:eastAsia="Times New Roman" w:hAnsiTheme="minorHAnsi" w:cstheme="minorHAnsi"/>
                <w:lang w:val="es-MX" w:eastAsia="es-MX"/>
              </w:rPr>
              <w:t>2</w:t>
            </w:r>
            <w:r w:rsidR="000B1BF9">
              <w:rPr>
                <w:rFonts w:asciiTheme="minorHAnsi" w:eastAsia="Times New Roman" w:hAnsiTheme="minorHAnsi" w:cstheme="minorHAnsi"/>
                <w:lang w:val="es-MX" w:eastAsia="es-MX"/>
              </w:rPr>
              <w:t>3,137,368.10</w:t>
            </w:r>
          </w:p>
        </w:tc>
      </w:tr>
    </w:tbl>
    <w:p w14:paraId="78E93AC9" w14:textId="77777777" w:rsidR="002B5134" w:rsidRPr="00681C27" w:rsidRDefault="002B5134" w:rsidP="002B5134">
      <w:pPr>
        <w:spacing w:after="0"/>
        <w:rPr>
          <w:rFonts w:asciiTheme="minorHAnsi" w:hAnsiTheme="minorHAnsi" w:cstheme="minorHAnsi"/>
          <w:b/>
          <w:lang w:val="es-ES_tradnl"/>
        </w:rPr>
      </w:pPr>
    </w:p>
    <w:p w14:paraId="4158A81F" w14:textId="0854F6B7" w:rsidR="003033B5" w:rsidRDefault="004C4FE6" w:rsidP="003033B5">
      <w:pPr>
        <w:jc w:val="both"/>
        <w:rPr>
          <w:rFonts w:ascii="Arial" w:hAnsi="Arial" w:cs="Arial"/>
          <w:sz w:val="24"/>
          <w:szCs w:val="24"/>
        </w:rPr>
      </w:pPr>
      <w:r w:rsidRPr="004C4FE6">
        <w:rPr>
          <w:rFonts w:ascii="Arial" w:hAnsi="Arial" w:cs="Arial"/>
          <w:bCs/>
          <w:sz w:val="24"/>
          <w:szCs w:val="24"/>
          <w:lang w:val="es-ES_tradnl"/>
        </w:rPr>
        <w:t xml:space="preserve">En esta cuenta se encuentra el recurso de la </w:t>
      </w:r>
      <w:r w:rsidR="00487E90">
        <w:rPr>
          <w:rFonts w:ascii="Arial" w:hAnsi="Arial" w:cs="Arial"/>
          <w:bCs/>
          <w:sz w:val="24"/>
          <w:szCs w:val="24"/>
          <w:lang w:val="es-ES_tradnl"/>
        </w:rPr>
        <w:t xml:space="preserve">proyección de </w:t>
      </w:r>
      <w:r w:rsidRPr="004C4FE6">
        <w:rPr>
          <w:rFonts w:ascii="Arial" w:hAnsi="Arial" w:cs="Arial"/>
          <w:bCs/>
          <w:sz w:val="24"/>
          <w:szCs w:val="24"/>
          <w:lang w:val="es-ES_tradnl"/>
        </w:rPr>
        <w:t>UMA presupuestada</w:t>
      </w:r>
      <w:r w:rsidR="007D2612">
        <w:rPr>
          <w:rFonts w:ascii="Arial" w:hAnsi="Arial" w:cs="Arial"/>
          <w:bCs/>
          <w:sz w:val="24"/>
          <w:szCs w:val="24"/>
          <w:lang w:val="es-ES_tradnl"/>
        </w:rPr>
        <w:t xml:space="preserve"> por un monto </w:t>
      </w:r>
      <w:r w:rsidRPr="004C4FE6">
        <w:rPr>
          <w:rFonts w:ascii="Arial" w:hAnsi="Arial" w:cs="Arial"/>
          <w:bCs/>
          <w:sz w:val="24"/>
          <w:szCs w:val="24"/>
          <w:lang w:val="es-ES_tradnl"/>
        </w:rPr>
        <w:t xml:space="preserve"> superior</w:t>
      </w:r>
      <w:r w:rsidR="00487E90">
        <w:rPr>
          <w:rFonts w:ascii="Arial" w:hAnsi="Arial" w:cs="Arial"/>
          <w:bCs/>
          <w:sz w:val="24"/>
          <w:szCs w:val="24"/>
          <w:lang w:val="es-ES_tradnl"/>
        </w:rPr>
        <w:t xml:space="preserve"> a la publicada </w:t>
      </w:r>
      <w:r w:rsidR="007D2612">
        <w:rPr>
          <w:rFonts w:ascii="Arial" w:hAnsi="Arial" w:cs="Arial"/>
          <w:bCs/>
          <w:sz w:val="24"/>
          <w:szCs w:val="24"/>
          <w:lang w:val="es-ES_tradnl"/>
        </w:rPr>
        <w:t>por el INEGI,</w:t>
      </w:r>
      <w:r>
        <w:rPr>
          <w:rFonts w:ascii="Arial" w:hAnsi="Arial" w:cs="Arial"/>
          <w:bCs/>
          <w:sz w:val="24"/>
          <w:szCs w:val="24"/>
          <w:lang w:val="es-ES_tradnl"/>
        </w:rPr>
        <w:t xml:space="preserve"> por la cantidad de </w:t>
      </w:r>
      <w:r w:rsidR="009E34FC">
        <w:rPr>
          <w:rFonts w:ascii="Arial" w:hAnsi="Arial" w:cs="Arial"/>
          <w:bCs/>
          <w:sz w:val="24"/>
          <w:szCs w:val="24"/>
          <w:lang w:val="es-ES_tradnl"/>
        </w:rPr>
        <w:t>$</w:t>
      </w:r>
      <w:r>
        <w:rPr>
          <w:rFonts w:ascii="Arial" w:hAnsi="Arial" w:cs="Arial"/>
          <w:bCs/>
          <w:sz w:val="24"/>
          <w:szCs w:val="24"/>
          <w:lang w:val="es-ES_tradnl"/>
        </w:rPr>
        <w:t>7</w:t>
      </w:r>
      <w:r w:rsidR="003033B5">
        <w:rPr>
          <w:rFonts w:ascii="Arial" w:hAnsi="Arial" w:cs="Arial"/>
          <w:bCs/>
          <w:sz w:val="24"/>
          <w:szCs w:val="24"/>
          <w:lang w:val="es-ES_tradnl"/>
        </w:rPr>
        <w:t>,</w:t>
      </w:r>
      <w:r>
        <w:rPr>
          <w:rFonts w:ascii="Arial" w:hAnsi="Arial" w:cs="Arial"/>
          <w:bCs/>
          <w:sz w:val="24"/>
          <w:szCs w:val="24"/>
          <w:lang w:val="es-ES_tradnl"/>
        </w:rPr>
        <w:t xml:space="preserve">909.107.71 </w:t>
      </w:r>
      <w:r w:rsidR="00D3015D">
        <w:rPr>
          <w:rFonts w:ascii="Arial" w:hAnsi="Arial" w:cs="Arial"/>
          <w:bCs/>
          <w:sz w:val="24"/>
          <w:szCs w:val="24"/>
          <w:lang w:val="es-ES_tradnl"/>
        </w:rPr>
        <w:t xml:space="preserve">(Siete millones novecientos nueve mil </w:t>
      </w:r>
      <w:r w:rsidR="003946A3">
        <w:rPr>
          <w:rFonts w:ascii="Arial" w:hAnsi="Arial" w:cs="Arial"/>
          <w:bCs/>
          <w:sz w:val="24"/>
          <w:szCs w:val="24"/>
          <w:lang w:val="es-ES_tradnl"/>
        </w:rPr>
        <w:t xml:space="preserve">ciento siete pesos 71/100 m.n.) </w:t>
      </w:r>
      <w:r>
        <w:rPr>
          <w:rFonts w:ascii="Arial" w:hAnsi="Arial" w:cs="Arial"/>
          <w:bCs/>
          <w:sz w:val="24"/>
          <w:szCs w:val="24"/>
          <w:lang w:val="es-ES_tradnl"/>
        </w:rPr>
        <w:t xml:space="preserve">remanentes </w:t>
      </w:r>
      <w:r w:rsidR="003033B5">
        <w:rPr>
          <w:rFonts w:ascii="Arial" w:hAnsi="Arial" w:cs="Arial"/>
          <w:bCs/>
          <w:sz w:val="24"/>
          <w:szCs w:val="24"/>
          <w:lang w:val="es-ES_tradnl"/>
        </w:rPr>
        <w:t xml:space="preserve">retenidos a los partidos políticos por la cantidad de </w:t>
      </w:r>
      <w:r w:rsidR="009E34FC">
        <w:rPr>
          <w:rFonts w:ascii="Arial" w:hAnsi="Arial" w:cs="Arial"/>
          <w:bCs/>
          <w:sz w:val="24"/>
          <w:szCs w:val="24"/>
          <w:lang w:val="es-ES_tradnl"/>
        </w:rPr>
        <w:t>$</w:t>
      </w:r>
      <w:r w:rsidR="003033B5">
        <w:rPr>
          <w:rFonts w:ascii="Arial" w:hAnsi="Arial" w:cs="Arial"/>
          <w:bCs/>
          <w:sz w:val="24"/>
          <w:szCs w:val="24"/>
          <w:lang w:val="es-ES_tradnl"/>
        </w:rPr>
        <w:t xml:space="preserve">8,470,661.53 </w:t>
      </w:r>
      <w:r w:rsidR="003946A3">
        <w:rPr>
          <w:rFonts w:ascii="Arial" w:hAnsi="Arial" w:cs="Arial"/>
          <w:bCs/>
          <w:sz w:val="24"/>
          <w:szCs w:val="24"/>
          <w:lang w:val="es-ES_tradnl"/>
        </w:rPr>
        <w:t xml:space="preserve">(Ocho millones cuatrocientos setenta mil seiscientos sesenta y un pesos 53/100 m.n.) </w:t>
      </w:r>
      <w:r w:rsidR="003033B5">
        <w:rPr>
          <w:rFonts w:ascii="Arial" w:hAnsi="Arial" w:cs="Arial"/>
          <w:bCs/>
          <w:sz w:val="24"/>
          <w:szCs w:val="24"/>
          <w:lang w:val="es-ES_tradnl"/>
        </w:rPr>
        <w:t>y recurso del I</w:t>
      </w:r>
      <w:r w:rsidR="007D2612">
        <w:rPr>
          <w:rFonts w:ascii="Arial" w:hAnsi="Arial" w:cs="Arial"/>
          <w:bCs/>
          <w:sz w:val="24"/>
          <w:szCs w:val="24"/>
          <w:lang w:val="es-ES_tradnl"/>
        </w:rPr>
        <w:t>nstituto</w:t>
      </w:r>
      <w:r w:rsidR="003033B5">
        <w:rPr>
          <w:rFonts w:ascii="Arial" w:hAnsi="Arial" w:cs="Arial"/>
          <w:bCs/>
          <w:sz w:val="24"/>
          <w:szCs w:val="24"/>
          <w:lang w:val="es-ES_tradnl"/>
        </w:rPr>
        <w:t xml:space="preserve"> por la cantidad </w:t>
      </w:r>
      <w:r w:rsidR="009E34FC">
        <w:rPr>
          <w:rFonts w:ascii="Arial" w:hAnsi="Arial" w:cs="Arial"/>
          <w:bCs/>
          <w:sz w:val="24"/>
          <w:szCs w:val="24"/>
          <w:lang w:val="es-ES_tradnl"/>
        </w:rPr>
        <w:lastRenderedPageBreak/>
        <w:t>$</w:t>
      </w:r>
      <w:r w:rsidR="003033B5">
        <w:rPr>
          <w:rFonts w:ascii="Arial" w:hAnsi="Arial" w:cs="Arial"/>
          <w:bCs/>
          <w:sz w:val="24"/>
          <w:szCs w:val="24"/>
          <w:lang w:val="es-ES_tradnl"/>
        </w:rPr>
        <w:t xml:space="preserve">6,757,598.86 </w:t>
      </w:r>
      <w:r w:rsidR="003946A3">
        <w:rPr>
          <w:rFonts w:ascii="Arial" w:hAnsi="Arial" w:cs="Arial"/>
          <w:bCs/>
          <w:sz w:val="24"/>
          <w:szCs w:val="24"/>
          <w:lang w:val="es-ES_tradnl"/>
        </w:rPr>
        <w:t xml:space="preserve">(Seis millones setecientos cincuenta y siete mil quinientos noventa y ocho pesos 86/100 m.n.) </w:t>
      </w:r>
      <w:r w:rsidR="003033B5">
        <w:rPr>
          <w:rFonts w:ascii="Arial" w:hAnsi="Arial" w:cs="Arial"/>
          <w:bCs/>
          <w:sz w:val="24"/>
          <w:szCs w:val="24"/>
          <w:lang w:val="es-ES_tradnl"/>
        </w:rPr>
        <w:t>que se utilizarán para pago de pasivos enumerados en las paginas 1</w:t>
      </w:r>
      <w:r w:rsidR="001D5FC1">
        <w:rPr>
          <w:rFonts w:ascii="Arial" w:hAnsi="Arial" w:cs="Arial"/>
          <w:bCs/>
          <w:sz w:val="24"/>
          <w:szCs w:val="24"/>
          <w:lang w:val="es-ES_tradnl"/>
        </w:rPr>
        <w:t>5</w:t>
      </w:r>
      <w:r w:rsidR="003033B5">
        <w:rPr>
          <w:rFonts w:ascii="Arial" w:hAnsi="Arial" w:cs="Arial"/>
          <w:bCs/>
          <w:sz w:val="24"/>
          <w:szCs w:val="24"/>
          <w:lang w:val="es-ES_tradnl"/>
        </w:rPr>
        <w:t>,1</w:t>
      </w:r>
      <w:r w:rsidR="001D5FC1">
        <w:rPr>
          <w:rFonts w:ascii="Arial" w:hAnsi="Arial" w:cs="Arial"/>
          <w:bCs/>
          <w:sz w:val="24"/>
          <w:szCs w:val="24"/>
          <w:lang w:val="es-ES_tradnl"/>
        </w:rPr>
        <w:t>6</w:t>
      </w:r>
      <w:r w:rsidR="007E36AC">
        <w:rPr>
          <w:rFonts w:ascii="Arial" w:hAnsi="Arial" w:cs="Arial"/>
          <w:bCs/>
          <w:sz w:val="24"/>
          <w:szCs w:val="24"/>
          <w:lang w:val="es-ES_tradnl"/>
        </w:rPr>
        <w:t>,</w:t>
      </w:r>
      <w:r w:rsidR="003033B5">
        <w:rPr>
          <w:rFonts w:ascii="Arial" w:hAnsi="Arial" w:cs="Arial"/>
          <w:bCs/>
          <w:sz w:val="24"/>
          <w:szCs w:val="24"/>
          <w:lang w:val="es-ES_tradnl"/>
        </w:rPr>
        <w:t xml:space="preserve"> 1</w:t>
      </w:r>
      <w:r w:rsidR="001D5FC1">
        <w:rPr>
          <w:rFonts w:ascii="Arial" w:hAnsi="Arial" w:cs="Arial"/>
          <w:bCs/>
          <w:sz w:val="24"/>
          <w:szCs w:val="24"/>
          <w:lang w:val="es-ES_tradnl"/>
        </w:rPr>
        <w:t>7</w:t>
      </w:r>
      <w:r w:rsidR="003033B5">
        <w:rPr>
          <w:rFonts w:ascii="Arial" w:hAnsi="Arial" w:cs="Arial"/>
          <w:bCs/>
          <w:sz w:val="24"/>
          <w:szCs w:val="24"/>
          <w:lang w:val="es-ES_tradnl"/>
        </w:rPr>
        <w:t xml:space="preserve"> </w:t>
      </w:r>
      <w:r w:rsidR="007E36AC">
        <w:rPr>
          <w:rFonts w:ascii="Arial" w:hAnsi="Arial" w:cs="Arial"/>
          <w:bCs/>
          <w:sz w:val="24"/>
          <w:szCs w:val="24"/>
          <w:lang w:val="es-ES_tradnl"/>
        </w:rPr>
        <w:t>y 1</w:t>
      </w:r>
      <w:r w:rsidR="001D5FC1">
        <w:rPr>
          <w:rFonts w:ascii="Arial" w:hAnsi="Arial" w:cs="Arial"/>
          <w:bCs/>
          <w:sz w:val="24"/>
          <w:szCs w:val="24"/>
          <w:lang w:val="es-ES_tradnl"/>
        </w:rPr>
        <w:t>8</w:t>
      </w:r>
      <w:r w:rsidR="007E36AC">
        <w:rPr>
          <w:rFonts w:ascii="Arial" w:hAnsi="Arial" w:cs="Arial"/>
          <w:bCs/>
          <w:sz w:val="24"/>
          <w:szCs w:val="24"/>
          <w:lang w:val="es-ES_tradnl"/>
        </w:rPr>
        <w:t xml:space="preserve"> </w:t>
      </w:r>
      <w:r w:rsidR="003033B5">
        <w:rPr>
          <w:rFonts w:ascii="Arial" w:hAnsi="Arial" w:cs="Arial"/>
          <w:sz w:val="24"/>
          <w:szCs w:val="24"/>
        </w:rPr>
        <w:t xml:space="preserve">de estas notas a los </w:t>
      </w:r>
      <w:r w:rsidR="009E34FC">
        <w:rPr>
          <w:rFonts w:ascii="Arial" w:hAnsi="Arial" w:cs="Arial"/>
          <w:sz w:val="24"/>
          <w:szCs w:val="24"/>
        </w:rPr>
        <w:t>E</w:t>
      </w:r>
      <w:r w:rsidR="003033B5">
        <w:rPr>
          <w:rFonts w:ascii="Arial" w:hAnsi="Arial" w:cs="Arial"/>
          <w:sz w:val="24"/>
          <w:szCs w:val="24"/>
        </w:rPr>
        <w:t xml:space="preserve">stados </w:t>
      </w:r>
      <w:r w:rsidR="007E36AC">
        <w:rPr>
          <w:rFonts w:ascii="Arial" w:hAnsi="Arial" w:cs="Arial"/>
          <w:sz w:val="24"/>
          <w:szCs w:val="24"/>
        </w:rPr>
        <w:t>Financieros y</w:t>
      </w:r>
      <w:r w:rsidR="003033B5" w:rsidRPr="002578CD">
        <w:rPr>
          <w:rFonts w:ascii="Arial" w:hAnsi="Arial" w:cs="Arial"/>
          <w:sz w:val="24"/>
          <w:szCs w:val="24"/>
        </w:rPr>
        <w:t xml:space="preserve"> que serán pagados en el ejercicio fiscal 20</w:t>
      </w:r>
      <w:r w:rsidR="003946A3">
        <w:rPr>
          <w:rFonts w:ascii="Arial" w:hAnsi="Arial" w:cs="Arial"/>
          <w:sz w:val="24"/>
          <w:szCs w:val="24"/>
        </w:rPr>
        <w:t>2</w:t>
      </w:r>
      <w:r w:rsidR="003033B5" w:rsidRPr="002578CD">
        <w:rPr>
          <w:rFonts w:ascii="Arial" w:hAnsi="Arial" w:cs="Arial"/>
          <w:sz w:val="24"/>
          <w:szCs w:val="24"/>
        </w:rPr>
        <w:t>1.</w:t>
      </w:r>
    </w:p>
    <w:tbl>
      <w:tblPr>
        <w:tblW w:w="972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2314"/>
        <w:gridCol w:w="2993"/>
        <w:gridCol w:w="1825"/>
      </w:tblGrid>
      <w:tr w:rsidR="00131A28" w:rsidRPr="00681C27" w14:paraId="65E568D8" w14:textId="77777777" w:rsidTr="00781936">
        <w:trPr>
          <w:trHeight w:val="261"/>
        </w:trPr>
        <w:tc>
          <w:tcPr>
            <w:tcW w:w="2590" w:type="dxa"/>
            <w:vMerge w:val="restart"/>
            <w:shd w:val="clear" w:color="000000" w:fill="C0C0C0"/>
            <w:noWrap/>
            <w:vAlign w:val="center"/>
            <w:hideMark/>
          </w:tcPr>
          <w:p w14:paraId="5D444A32"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BANCO</w:t>
            </w:r>
          </w:p>
        </w:tc>
        <w:tc>
          <w:tcPr>
            <w:tcW w:w="2314" w:type="dxa"/>
            <w:vMerge w:val="restart"/>
            <w:shd w:val="clear" w:color="000000" w:fill="C0C0C0"/>
            <w:noWrap/>
            <w:vAlign w:val="center"/>
            <w:hideMark/>
          </w:tcPr>
          <w:p w14:paraId="1FDF3549"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 No.</w:t>
            </w:r>
          </w:p>
        </w:tc>
        <w:tc>
          <w:tcPr>
            <w:tcW w:w="2993" w:type="dxa"/>
            <w:vMerge w:val="restart"/>
            <w:shd w:val="clear" w:color="000000" w:fill="C0C0C0"/>
            <w:noWrap/>
            <w:vAlign w:val="center"/>
            <w:hideMark/>
          </w:tcPr>
          <w:p w14:paraId="510BF22F"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TIPO DE CUENTA</w:t>
            </w:r>
          </w:p>
        </w:tc>
        <w:tc>
          <w:tcPr>
            <w:tcW w:w="1825" w:type="dxa"/>
            <w:shd w:val="clear" w:color="000000" w:fill="C0C0C0"/>
            <w:vAlign w:val="center"/>
            <w:hideMark/>
          </w:tcPr>
          <w:p w14:paraId="5256C58C"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SALDO AL</w:t>
            </w:r>
          </w:p>
        </w:tc>
      </w:tr>
      <w:tr w:rsidR="00131A28" w:rsidRPr="00681C27" w14:paraId="1CDB89CB" w14:textId="77777777" w:rsidTr="00781936">
        <w:trPr>
          <w:trHeight w:val="261"/>
        </w:trPr>
        <w:tc>
          <w:tcPr>
            <w:tcW w:w="2590" w:type="dxa"/>
            <w:vMerge/>
            <w:vAlign w:val="center"/>
            <w:hideMark/>
          </w:tcPr>
          <w:p w14:paraId="2CF41045"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p>
        </w:tc>
        <w:tc>
          <w:tcPr>
            <w:tcW w:w="2314" w:type="dxa"/>
            <w:vMerge/>
            <w:vAlign w:val="center"/>
            <w:hideMark/>
          </w:tcPr>
          <w:p w14:paraId="2A20ECD4"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p>
        </w:tc>
        <w:tc>
          <w:tcPr>
            <w:tcW w:w="2993" w:type="dxa"/>
            <w:vMerge/>
            <w:vAlign w:val="center"/>
            <w:hideMark/>
          </w:tcPr>
          <w:p w14:paraId="4C2A389D"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p>
        </w:tc>
        <w:tc>
          <w:tcPr>
            <w:tcW w:w="1825" w:type="dxa"/>
            <w:shd w:val="clear" w:color="000000" w:fill="C0C0C0"/>
            <w:vAlign w:val="center"/>
            <w:hideMark/>
          </w:tcPr>
          <w:p w14:paraId="0ACAB056" w14:textId="2C590966" w:rsidR="00131A28" w:rsidRPr="00681C27" w:rsidRDefault="00BF79E4" w:rsidP="00BF79E4">
            <w:pPr>
              <w:spacing w:after="0" w:line="240" w:lineRule="auto"/>
              <w:jc w:val="center"/>
              <w:rPr>
                <w:rFonts w:asciiTheme="minorHAnsi" w:eastAsia="Times New Roman" w:hAnsiTheme="minorHAnsi" w:cstheme="minorHAnsi"/>
                <w:b/>
                <w:bCs/>
                <w:lang w:val="es-MX" w:eastAsia="es-MX"/>
              </w:rPr>
            </w:pPr>
            <w:r>
              <w:rPr>
                <w:rFonts w:asciiTheme="minorHAnsi" w:eastAsia="Times New Roman" w:hAnsiTheme="minorHAnsi" w:cstheme="minorHAnsi"/>
                <w:b/>
                <w:bCs/>
                <w:lang w:val="es-MX" w:eastAsia="es-MX"/>
              </w:rPr>
              <w:t>3</w:t>
            </w:r>
            <w:r w:rsidR="00E23673">
              <w:rPr>
                <w:rFonts w:asciiTheme="minorHAnsi" w:eastAsia="Times New Roman" w:hAnsiTheme="minorHAnsi" w:cstheme="minorHAnsi"/>
                <w:b/>
                <w:bCs/>
                <w:lang w:val="es-MX" w:eastAsia="es-MX"/>
              </w:rPr>
              <w:t>1</w:t>
            </w:r>
            <w:r w:rsidR="00B34D6D">
              <w:rPr>
                <w:rFonts w:asciiTheme="minorHAnsi" w:eastAsia="Times New Roman" w:hAnsiTheme="minorHAnsi" w:cstheme="minorHAnsi"/>
                <w:b/>
                <w:bCs/>
                <w:lang w:val="es-MX" w:eastAsia="es-MX"/>
              </w:rPr>
              <w:t>/</w:t>
            </w:r>
            <w:r>
              <w:rPr>
                <w:rFonts w:asciiTheme="minorHAnsi" w:eastAsia="Times New Roman" w:hAnsiTheme="minorHAnsi" w:cstheme="minorHAnsi"/>
                <w:b/>
                <w:bCs/>
                <w:lang w:val="es-MX" w:eastAsia="es-MX"/>
              </w:rPr>
              <w:t>1</w:t>
            </w:r>
            <w:r w:rsidR="00E23673">
              <w:rPr>
                <w:rFonts w:asciiTheme="minorHAnsi" w:eastAsia="Times New Roman" w:hAnsiTheme="minorHAnsi" w:cstheme="minorHAnsi"/>
                <w:b/>
                <w:bCs/>
                <w:lang w:val="es-MX" w:eastAsia="es-MX"/>
              </w:rPr>
              <w:t>2</w:t>
            </w:r>
            <w:r w:rsidR="000B4285">
              <w:rPr>
                <w:rFonts w:asciiTheme="minorHAnsi" w:eastAsia="Times New Roman" w:hAnsiTheme="minorHAnsi" w:cstheme="minorHAnsi"/>
                <w:b/>
                <w:bCs/>
                <w:lang w:val="es-MX" w:eastAsia="es-MX"/>
              </w:rPr>
              <w:t>/2020</w:t>
            </w:r>
          </w:p>
        </w:tc>
      </w:tr>
      <w:tr w:rsidR="00131A28" w:rsidRPr="00681C27" w14:paraId="2CF78484" w14:textId="77777777" w:rsidTr="00781936">
        <w:trPr>
          <w:trHeight w:val="261"/>
        </w:trPr>
        <w:tc>
          <w:tcPr>
            <w:tcW w:w="2590" w:type="dxa"/>
            <w:shd w:val="clear" w:color="auto" w:fill="auto"/>
            <w:noWrap/>
            <w:vAlign w:val="center"/>
            <w:hideMark/>
          </w:tcPr>
          <w:p w14:paraId="2D41ED37" w14:textId="77777777" w:rsidR="00131A28" w:rsidRPr="00681C27" w:rsidRDefault="00131A28" w:rsidP="007A0152">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Cuentas de cheque</w:t>
            </w:r>
          </w:p>
        </w:tc>
        <w:tc>
          <w:tcPr>
            <w:tcW w:w="2314" w:type="dxa"/>
            <w:shd w:val="clear" w:color="auto" w:fill="auto"/>
            <w:noWrap/>
            <w:vAlign w:val="center"/>
            <w:hideMark/>
          </w:tcPr>
          <w:p w14:paraId="553620DC" w14:textId="77777777" w:rsidR="00131A28" w:rsidRPr="00681C27" w:rsidRDefault="00131A28" w:rsidP="004443C3">
            <w:pPr>
              <w:spacing w:after="0" w:line="240" w:lineRule="auto"/>
              <w:jc w:val="center"/>
              <w:rPr>
                <w:rFonts w:asciiTheme="minorHAnsi" w:eastAsia="Times New Roman" w:hAnsiTheme="minorHAnsi" w:cstheme="minorHAnsi"/>
                <w:b/>
                <w:bCs/>
                <w:lang w:val="es-MX" w:eastAsia="es-MX"/>
              </w:rPr>
            </w:pPr>
          </w:p>
        </w:tc>
        <w:tc>
          <w:tcPr>
            <w:tcW w:w="2993" w:type="dxa"/>
            <w:shd w:val="clear" w:color="auto" w:fill="auto"/>
            <w:noWrap/>
            <w:vAlign w:val="center"/>
            <w:hideMark/>
          </w:tcPr>
          <w:p w14:paraId="18977583" w14:textId="77777777" w:rsidR="00131A28" w:rsidRPr="00681C27" w:rsidRDefault="00131A28" w:rsidP="004443C3">
            <w:pPr>
              <w:spacing w:after="0" w:line="240" w:lineRule="auto"/>
              <w:rPr>
                <w:rFonts w:asciiTheme="minorHAnsi" w:eastAsia="Times New Roman" w:hAnsiTheme="minorHAnsi" w:cstheme="minorHAnsi"/>
                <w:b/>
                <w:bCs/>
                <w:lang w:val="es-MX" w:eastAsia="es-MX"/>
              </w:rPr>
            </w:pPr>
          </w:p>
        </w:tc>
        <w:tc>
          <w:tcPr>
            <w:tcW w:w="1825" w:type="dxa"/>
            <w:shd w:val="clear" w:color="auto" w:fill="auto"/>
            <w:vAlign w:val="center"/>
            <w:hideMark/>
          </w:tcPr>
          <w:p w14:paraId="0583D10D" w14:textId="77777777" w:rsidR="00131A28" w:rsidRPr="00681C27" w:rsidRDefault="00131A28" w:rsidP="004443C3">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 </w:t>
            </w:r>
          </w:p>
        </w:tc>
      </w:tr>
      <w:tr w:rsidR="00131A28" w:rsidRPr="00681C27" w14:paraId="6007758E" w14:textId="77777777" w:rsidTr="00781936">
        <w:trPr>
          <w:trHeight w:val="261"/>
        </w:trPr>
        <w:tc>
          <w:tcPr>
            <w:tcW w:w="2590" w:type="dxa"/>
            <w:shd w:val="clear" w:color="auto" w:fill="auto"/>
            <w:noWrap/>
            <w:vAlign w:val="center"/>
            <w:hideMark/>
          </w:tcPr>
          <w:p w14:paraId="2EA3768C" w14:textId="77777777" w:rsidR="00131A28" w:rsidRPr="00681C27" w:rsidRDefault="00131A28" w:rsidP="00AA71E3">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BBVA</w:t>
            </w:r>
            <w:r w:rsidR="00AA71E3">
              <w:rPr>
                <w:rFonts w:asciiTheme="minorHAnsi" w:eastAsia="Times New Roman" w:hAnsiTheme="minorHAnsi" w:cstheme="minorHAnsi"/>
                <w:lang w:val="es-MX" w:eastAsia="es-MX"/>
              </w:rPr>
              <w:t xml:space="preserve"> BANCOMER</w:t>
            </w:r>
          </w:p>
        </w:tc>
        <w:tc>
          <w:tcPr>
            <w:tcW w:w="2314" w:type="dxa"/>
            <w:shd w:val="clear" w:color="auto" w:fill="auto"/>
            <w:noWrap/>
            <w:vAlign w:val="center"/>
            <w:hideMark/>
          </w:tcPr>
          <w:p w14:paraId="5007B459" w14:textId="6CBAA1FE" w:rsidR="00131A28" w:rsidRPr="00681C27" w:rsidRDefault="00AA71E3" w:rsidP="00AA71E3">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0</w:t>
            </w:r>
            <w:r w:rsidR="00131A28" w:rsidRPr="00681C27">
              <w:rPr>
                <w:rFonts w:asciiTheme="minorHAnsi" w:eastAsia="Times New Roman" w:hAnsiTheme="minorHAnsi" w:cstheme="minorHAnsi"/>
                <w:lang w:val="es-MX" w:eastAsia="es-MX"/>
              </w:rPr>
              <w:t>1944751</w:t>
            </w:r>
            <w:r w:rsidR="00D52247">
              <w:rPr>
                <w:rFonts w:asciiTheme="minorHAnsi" w:eastAsia="Times New Roman" w:hAnsiTheme="minorHAnsi" w:cstheme="minorHAnsi"/>
                <w:lang w:val="es-MX" w:eastAsia="es-MX"/>
              </w:rPr>
              <w:t>7</w:t>
            </w:r>
            <w:r w:rsidR="00131A28" w:rsidRPr="00681C27">
              <w:rPr>
                <w:rFonts w:asciiTheme="minorHAnsi" w:eastAsia="Times New Roman" w:hAnsiTheme="minorHAnsi" w:cstheme="minorHAnsi"/>
                <w:lang w:val="es-MX" w:eastAsia="es-MX"/>
              </w:rPr>
              <w:t>8</w:t>
            </w:r>
          </w:p>
        </w:tc>
        <w:tc>
          <w:tcPr>
            <w:tcW w:w="2993" w:type="dxa"/>
            <w:shd w:val="clear" w:color="auto" w:fill="auto"/>
            <w:noWrap/>
            <w:vAlign w:val="center"/>
            <w:hideMark/>
          </w:tcPr>
          <w:p w14:paraId="529E8BDA" w14:textId="77777777" w:rsidR="00131A28" w:rsidRPr="00681C27" w:rsidRDefault="008C7937" w:rsidP="00AA71E3">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Gasto corriente</w:t>
            </w:r>
          </w:p>
        </w:tc>
        <w:tc>
          <w:tcPr>
            <w:tcW w:w="1825" w:type="dxa"/>
            <w:shd w:val="clear" w:color="auto" w:fill="auto"/>
            <w:noWrap/>
            <w:vAlign w:val="center"/>
          </w:tcPr>
          <w:p w14:paraId="27681C03" w14:textId="36C57AE3" w:rsidR="00131A28" w:rsidRPr="00681C27" w:rsidRDefault="000B5499" w:rsidP="00883E81">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w:t>
            </w:r>
            <w:r w:rsidR="00E23673">
              <w:rPr>
                <w:rFonts w:asciiTheme="minorHAnsi" w:eastAsia="Times New Roman" w:hAnsiTheme="minorHAnsi" w:cstheme="minorHAnsi"/>
                <w:lang w:val="es-MX" w:eastAsia="es-MX"/>
              </w:rPr>
              <w:t>120,070.85</w:t>
            </w:r>
          </w:p>
        </w:tc>
      </w:tr>
    </w:tbl>
    <w:p w14:paraId="351188A4" w14:textId="77777777" w:rsidR="009C6B14" w:rsidRDefault="009C6B14" w:rsidP="00AA71E3">
      <w:pPr>
        <w:spacing w:after="0"/>
        <w:jc w:val="both"/>
        <w:rPr>
          <w:rFonts w:ascii="Arial" w:hAnsi="Arial" w:cs="Arial"/>
          <w:sz w:val="24"/>
          <w:lang w:val="es-ES_tradnl"/>
        </w:rPr>
      </w:pPr>
    </w:p>
    <w:p w14:paraId="4140ED60" w14:textId="25CF360D" w:rsidR="003033B5" w:rsidRPr="00122C3F" w:rsidRDefault="003033B5" w:rsidP="00122C3F">
      <w:pPr>
        <w:jc w:val="both"/>
        <w:rPr>
          <w:rFonts w:ascii="Arial" w:hAnsi="Arial" w:cs="Arial"/>
          <w:sz w:val="24"/>
          <w:szCs w:val="24"/>
        </w:rPr>
      </w:pPr>
      <w:r>
        <w:rPr>
          <w:rFonts w:ascii="Arial" w:hAnsi="Arial" w:cs="Arial"/>
          <w:sz w:val="24"/>
          <w:lang w:val="es-ES_tradnl"/>
        </w:rPr>
        <w:t xml:space="preserve">Esta cuenta es utilizada para el pago </w:t>
      </w:r>
      <w:r w:rsidR="00122C3F">
        <w:rPr>
          <w:rFonts w:ascii="Arial" w:hAnsi="Arial" w:cs="Arial"/>
          <w:bCs/>
          <w:sz w:val="24"/>
          <w:szCs w:val="24"/>
          <w:lang w:val="es-ES_tradnl"/>
        </w:rPr>
        <w:t xml:space="preserve">pasivos enumerados en las paginas </w:t>
      </w:r>
      <w:r w:rsidR="00F172D6">
        <w:rPr>
          <w:rFonts w:ascii="Arial" w:hAnsi="Arial" w:cs="Arial"/>
          <w:sz w:val="24"/>
          <w:szCs w:val="24"/>
        </w:rPr>
        <w:t>15,16, 17</w:t>
      </w:r>
      <w:r w:rsidR="00A25A28">
        <w:rPr>
          <w:rFonts w:ascii="Arial" w:hAnsi="Arial" w:cs="Arial"/>
          <w:sz w:val="24"/>
          <w:szCs w:val="24"/>
        </w:rPr>
        <w:t xml:space="preserve"> y </w:t>
      </w:r>
      <w:r w:rsidR="00F172D6">
        <w:rPr>
          <w:rFonts w:ascii="Arial" w:hAnsi="Arial" w:cs="Arial"/>
          <w:sz w:val="24"/>
          <w:szCs w:val="24"/>
        </w:rPr>
        <w:t xml:space="preserve">18 </w:t>
      </w:r>
      <w:r w:rsidR="00122C3F">
        <w:rPr>
          <w:rFonts w:ascii="Arial" w:hAnsi="Arial" w:cs="Arial"/>
          <w:sz w:val="24"/>
          <w:szCs w:val="24"/>
        </w:rPr>
        <w:t>de estas notas a los Estados Financieros y</w:t>
      </w:r>
      <w:r w:rsidR="00122C3F" w:rsidRPr="002578CD">
        <w:rPr>
          <w:rFonts w:ascii="Arial" w:hAnsi="Arial" w:cs="Arial"/>
          <w:sz w:val="24"/>
          <w:szCs w:val="24"/>
        </w:rPr>
        <w:t xml:space="preserve"> que serán pagados en el ejercicio fiscal 20</w:t>
      </w:r>
      <w:r w:rsidR="00122C3F">
        <w:rPr>
          <w:rFonts w:ascii="Arial" w:hAnsi="Arial" w:cs="Arial"/>
          <w:sz w:val="24"/>
          <w:szCs w:val="24"/>
        </w:rPr>
        <w:t>2</w:t>
      </w:r>
      <w:r w:rsidR="00122C3F" w:rsidRPr="002578CD">
        <w:rPr>
          <w:rFonts w:ascii="Arial" w:hAnsi="Arial" w:cs="Arial"/>
          <w:sz w:val="24"/>
          <w:szCs w:val="24"/>
        </w:rPr>
        <w:t>1.</w:t>
      </w:r>
    </w:p>
    <w:tbl>
      <w:tblPr>
        <w:tblW w:w="9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0"/>
        <w:gridCol w:w="2296"/>
        <w:gridCol w:w="2970"/>
        <w:gridCol w:w="1811"/>
      </w:tblGrid>
      <w:tr w:rsidR="0096312F" w:rsidRPr="00681C27" w14:paraId="2EF88831" w14:textId="77777777" w:rsidTr="00781936">
        <w:trPr>
          <w:trHeight w:val="276"/>
        </w:trPr>
        <w:tc>
          <w:tcPr>
            <w:tcW w:w="2570" w:type="dxa"/>
            <w:vMerge w:val="restart"/>
            <w:shd w:val="clear" w:color="000000" w:fill="C0C0C0"/>
            <w:noWrap/>
            <w:vAlign w:val="center"/>
            <w:hideMark/>
          </w:tcPr>
          <w:p w14:paraId="56A96EE9" w14:textId="3001CC41" w:rsidR="0096312F" w:rsidRPr="00681C27" w:rsidRDefault="0096312F" w:rsidP="00DE05A0">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BANCO</w:t>
            </w:r>
          </w:p>
        </w:tc>
        <w:tc>
          <w:tcPr>
            <w:tcW w:w="2296" w:type="dxa"/>
            <w:vMerge w:val="restart"/>
            <w:shd w:val="clear" w:color="000000" w:fill="C0C0C0"/>
            <w:noWrap/>
            <w:vAlign w:val="center"/>
            <w:hideMark/>
          </w:tcPr>
          <w:p w14:paraId="3D10CF3D"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 No.</w:t>
            </w:r>
          </w:p>
        </w:tc>
        <w:tc>
          <w:tcPr>
            <w:tcW w:w="2970" w:type="dxa"/>
            <w:vMerge w:val="restart"/>
            <w:shd w:val="clear" w:color="000000" w:fill="C0C0C0"/>
            <w:noWrap/>
            <w:vAlign w:val="center"/>
            <w:hideMark/>
          </w:tcPr>
          <w:p w14:paraId="48EB34E5"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TIPO DE CUENTA</w:t>
            </w:r>
          </w:p>
        </w:tc>
        <w:tc>
          <w:tcPr>
            <w:tcW w:w="1811" w:type="dxa"/>
            <w:shd w:val="clear" w:color="000000" w:fill="C0C0C0"/>
            <w:vAlign w:val="center"/>
            <w:hideMark/>
          </w:tcPr>
          <w:p w14:paraId="025917F3"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SALDO AL</w:t>
            </w:r>
          </w:p>
        </w:tc>
      </w:tr>
      <w:tr w:rsidR="0096312F" w:rsidRPr="00681C27" w14:paraId="1D0D80A9" w14:textId="77777777" w:rsidTr="00781936">
        <w:trPr>
          <w:trHeight w:val="276"/>
        </w:trPr>
        <w:tc>
          <w:tcPr>
            <w:tcW w:w="2570" w:type="dxa"/>
            <w:vMerge/>
            <w:vAlign w:val="center"/>
            <w:hideMark/>
          </w:tcPr>
          <w:p w14:paraId="0F8D7B26"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p>
        </w:tc>
        <w:tc>
          <w:tcPr>
            <w:tcW w:w="2296" w:type="dxa"/>
            <w:vMerge/>
            <w:vAlign w:val="center"/>
            <w:hideMark/>
          </w:tcPr>
          <w:p w14:paraId="41BA25E4"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p>
        </w:tc>
        <w:tc>
          <w:tcPr>
            <w:tcW w:w="2970" w:type="dxa"/>
            <w:vMerge/>
            <w:vAlign w:val="center"/>
            <w:hideMark/>
          </w:tcPr>
          <w:p w14:paraId="1D4C6170"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p>
        </w:tc>
        <w:tc>
          <w:tcPr>
            <w:tcW w:w="1811" w:type="dxa"/>
            <w:shd w:val="clear" w:color="000000" w:fill="C0C0C0"/>
            <w:vAlign w:val="center"/>
            <w:hideMark/>
          </w:tcPr>
          <w:p w14:paraId="1642D5B7" w14:textId="4C7EEF1E" w:rsidR="0096312F" w:rsidRPr="00681C27" w:rsidRDefault="00441C14" w:rsidP="00DE05A0">
            <w:pPr>
              <w:spacing w:after="0" w:line="240" w:lineRule="auto"/>
              <w:jc w:val="center"/>
              <w:rPr>
                <w:rFonts w:asciiTheme="minorHAnsi" w:eastAsia="Times New Roman" w:hAnsiTheme="minorHAnsi" w:cstheme="minorHAnsi"/>
                <w:b/>
                <w:bCs/>
                <w:lang w:val="es-MX" w:eastAsia="es-MX"/>
              </w:rPr>
            </w:pPr>
            <w:r>
              <w:rPr>
                <w:rFonts w:asciiTheme="minorHAnsi" w:eastAsia="Times New Roman" w:hAnsiTheme="minorHAnsi" w:cstheme="minorHAnsi"/>
                <w:b/>
                <w:bCs/>
                <w:lang w:val="es-MX" w:eastAsia="es-MX"/>
              </w:rPr>
              <w:t>3</w:t>
            </w:r>
            <w:r w:rsidR="004F5D84">
              <w:rPr>
                <w:rFonts w:asciiTheme="minorHAnsi" w:eastAsia="Times New Roman" w:hAnsiTheme="minorHAnsi" w:cstheme="minorHAnsi"/>
                <w:b/>
                <w:bCs/>
                <w:lang w:val="es-MX" w:eastAsia="es-MX"/>
              </w:rPr>
              <w:t>1</w:t>
            </w:r>
            <w:r w:rsidR="0096312F">
              <w:rPr>
                <w:rFonts w:asciiTheme="minorHAnsi" w:eastAsia="Times New Roman" w:hAnsiTheme="minorHAnsi" w:cstheme="minorHAnsi"/>
                <w:b/>
                <w:bCs/>
                <w:lang w:val="es-MX" w:eastAsia="es-MX"/>
              </w:rPr>
              <w:t>/</w:t>
            </w:r>
            <w:r>
              <w:rPr>
                <w:rFonts w:asciiTheme="minorHAnsi" w:eastAsia="Times New Roman" w:hAnsiTheme="minorHAnsi" w:cstheme="minorHAnsi"/>
                <w:b/>
                <w:bCs/>
                <w:lang w:val="es-MX" w:eastAsia="es-MX"/>
              </w:rPr>
              <w:t>1</w:t>
            </w:r>
            <w:r w:rsidR="004F5D84">
              <w:rPr>
                <w:rFonts w:asciiTheme="minorHAnsi" w:eastAsia="Times New Roman" w:hAnsiTheme="minorHAnsi" w:cstheme="minorHAnsi"/>
                <w:b/>
                <w:bCs/>
                <w:lang w:val="es-MX" w:eastAsia="es-MX"/>
              </w:rPr>
              <w:t>2</w:t>
            </w:r>
            <w:r w:rsidR="00F64DDB">
              <w:rPr>
                <w:rFonts w:asciiTheme="minorHAnsi" w:eastAsia="Times New Roman" w:hAnsiTheme="minorHAnsi" w:cstheme="minorHAnsi"/>
                <w:b/>
                <w:bCs/>
                <w:lang w:val="es-MX" w:eastAsia="es-MX"/>
              </w:rPr>
              <w:t>/2020</w:t>
            </w:r>
          </w:p>
        </w:tc>
      </w:tr>
      <w:tr w:rsidR="0096312F" w:rsidRPr="00681C27" w14:paraId="677D3831" w14:textId="77777777" w:rsidTr="00781936">
        <w:trPr>
          <w:trHeight w:val="276"/>
        </w:trPr>
        <w:tc>
          <w:tcPr>
            <w:tcW w:w="2570" w:type="dxa"/>
            <w:shd w:val="clear" w:color="auto" w:fill="auto"/>
            <w:noWrap/>
            <w:vAlign w:val="center"/>
            <w:hideMark/>
          </w:tcPr>
          <w:p w14:paraId="2A0D8932"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Cuentas de cheque</w:t>
            </w:r>
          </w:p>
        </w:tc>
        <w:tc>
          <w:tcPr>
            <w:tcW w:w="2296" w:type="dxa"/>
            <w:shd w:val="clear" w:color="auto" w:fill="auto"/>
            <w:noWrap/>
            <w:vAlign w:val="center"/>
            <w:hideMark/>
          </w:tcPr>
          <w:p w14:paraId="645506AC"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p>
        </w:tc>
        <w:tc>
          <w:tcPr>
            <w:tcW w:w="2970" w:type="dxa"/>
            <w:shd w:val="clear" w:color="auto" w:fill="auto"/>
            <w:noWrap/>
            <w:vAlign w:val="center"/>
            <w:hideMark/>
          </w:tcPr>
          <w:p w14:paraId="2CEDE793" w14:textId="77777777" w:rsidR="0096312F" w:rsidRPr="00681C27" w:rsidRDefault="0096312F" w:rsidP="00DE05A0">
            <w:pPr>
              <w:spacing w:after="0" w:line="240" w:lineRule="auto"/>
              <w:rPr>
                <w:rFonts w:asciiTheme="minorHAnsi" w:eastAsia="Times New Roman" w:hAnsiTheme="minorHAnsi" w:cstheme="minorHAnsi"/>
                <w:b/>
                <w:bCs/>
                <w:lang w:val="es-MX" w:eastAsia="es-MX"/>
              </w:rPr>
            </w:pPr>
          </w:p>
        </w:tc>
        <w:tc>
          <w:tcPr>
            <w:tcW w:w="1811" w:type="dxa"/>
            <w:shd w:val="clear" w:color="auto" w:fill="auto"/>
            <w:vAlign w:val="center"/>
            <w:hideMark/>
          </w:tcPr>
          <w:p w14:paraId="3DD9CC3E" w14:textId="77777777" w:rsidR="0096312F" w:rsidRPr="00681C27" w:rsidRDefault="0096312F" w:rsidP="00DE05A0">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 </w:t>
            </w:r>
          </w:p>
        </w:tc>
      </w:tr>
      <w:tr w:rsidR="0096312F" w:rsidRPr="00681C27" w14:paraId="30433A2C" w14:textId="77777777" w:rsidTr="00781936">
        <w:trPr>
          <w:trHeight w:val="276"/>
        </w:trPr>
        <w:tc>
          <w:tcPr>
            <w:tcW w:w="2570" w:type="dxa"/>
            <w:shd w:val="clear" w:color="auto" w:fill="auto"/>
            <w:noWrap/>
            <w:vAlign w:val="center"/>
            <w:hideMark/>
          </w:tcPr>
          <w:p w14:paraId="49E1AF8E" w14:textId="77777777" w:rsidR="0096312F" w:rsidRPr="00681C27" w:rsidRDefault="0096312F" w:rsidP="00DE05A0">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HSBC</w:t>
            </w:r>
          </w:p>
        </w:tc>
        <w:tc>
          <w:tcPr>
            <w:tcW w:w="2296" w:type="dxa"/>
            <w:shd w:val="clear" w:color="auto" w:fill="auto"/>
            <w:noWrap/>
            <w:vAlign w:val="center"/>
            <w:hideMark/>
          </w:tcPr>
          <w:p w14:paraId="7218A8CF" w14:textId="77777777" w:rsidR="0096312F" w:rsidRPr="00681C27" w:rsidRDefault="0096312F" w:rsidP="00DE05A0">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40</w:t>
            </w:r>
            <w:r>
              <w:rPr>
                <w:rFonts w:asciiTheme="minorHAnsi" w:eastAsia="Times New Roman" w:hAnsiTheme="minorHAnsi" w:cstheme="minorHAnsi"/>
                <w:lang w:val="es-MX" w:eastAsia="es-MX"/>
              </w:rPr>
              <w:t>62271036</w:t>
            </w:r>
          </w:p>
        </w:tc>
        <w:tc>
          <w:tcPr>
            <w:tcW w:w="2970" w:type="dxa"/>
            <w:shd w:val="clear" w:color="auto" w:fill="auto"/>
            <w:noWrap/>
            <w:vAlign w:val="center"/>
            <w:hideMark/>
          </w:tcPr>
          <w:p w14:paraId="3710FF51" w14:textId="77777777" w:rsidR="0096312F" w:rsidRPr="00681C27" w:rsidRDefault="0096312F" w:rsidP="00DE05A0">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Gasto corriente</w:t>
            </w:r>
          </w:p>
        </w:tc>
        <w:tc>
          <w:tcPr>
            <w:tcW w:w="1811" w:type="dxa"/>
            <w:shd w:val="clear" w:color="auto" w:fill="auto"/>
            <w:noWrap/>
            <w:vAlign w:val="center"/>
          </w:tcPr>
          <w:p w14:paraId="221F927B" w14:textId="1E952A59" w:rsidR="0096312F" w:rsidRPr="00681C27" w:rsidRDefault="0096312F" w:rsidP="00441C14">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w:t>
            </w:r>
            <w:r w:rsidR="006F598F">
              <w:rPr>
                <w:rFonts w:asciiTheme="minorHAnsi" w:eastAsia="Times New Roman" w:hAnsiTheme="minorHAnsi" w:cstheme="minorHAnsi"/>
                <w:lang w:val="es-MX" w:eastAsia="es-MX"/>
              </w:rPr>
              <w:t>6,73</w:t>
            </w:r>
            <w:r w:rsidR="004F5D84">
              <w:rPr>
                <w:rFonts w:asciiTheme="minorHAnsi" w:eastAsia="Times New Roman" w:hAnsiTheme="minorHAnsi" w:cstheme="minorHAnsi"/>
                <w:lang w:val="es-MX" w:eastAsia="es-MX"/>
              </w:rPr>
              <w:t>3</w:t>
            </w:r>
            <w:r w:rsidR="006F598F">
              <w:rPr>
                <w:rFonts w:asciiTheme="minorHAnsi" w:eastAsia="Times New Roman" w:hAnsiTheme="minorHAnsi" w:cstheme="minorHAnsi"/>
                <w:lang w:val="es-MX" w:eastAsia="es-MX"/>
              </w:rPr>
              <w:t>,</w:t>
            </w:r>
            <w:r w:rsidR="004F5D84">
              <w:rPr>
                <w:rFonts w:asciiTheme="minorHAnsi" w:eastAsia="Times New Roman" w:hAnsiTheme="minorHAnsi" w:cstheme="minorHAnsi"/>
                <w:lang w:val="es-MX" w:eastAsia="es-MX"/>
              </w:rPr>
              <w:t>050</w:t>
            </w:r>
            <w:r w:rsidR="006F598F">
              <w:rPr>
                <w:rFonts w:asciiTheme="minorHAnsi" w:eastAsia="Times New Roman" w:hAnsiTheme="minorHAnsi" w:cstheme="minorHAnsi"/>
                <w:lang w:val="es-MX" w:eastAsia="es-MX"/>
              </w:rPr>
              <w:t>.</w:t>
            </w:r>
            <w:r w:rsidR="004F5D84">
              <w:rPr>
                <w:rFonts w:asciiTheme="minorHAnsi" w:eastAsia="Times New Roman" w:hAnsiTheme="minorHAnsi" w:cstheme="minorHAnsi"/>
                <w:lang w:val="es-MX" w:eastAsia="es-MX"/>
              </w:rPr>
              <w:t>97</w:t>
            </w:r>
          </w:p>
        </w:tc>
      </w:tr>
    </w:tbl>
    <w:p w14:paraId="1AD8727E" w14:textId="77777777" w:rsidR="009C6B14" w:rsidRDefault="009C6B14" w:rsidP="001E6FA6">
      <w:pPr>
        <w:spacing w:after="0"/>
        <w:jc w:val="both"/>
        <w:rPr>
          <w:rFonts w:ascii="Arial" w:hAnsi="Arial" w:cs="Arial"/>
          <w:sz w:val="24"/>
          <w:lang w:val="es-ES_tradnl"/>
        </w:rPr>
      </w:pPr>
    </w:p>
    <w:p w14:paraId="716DE804" w14:textId="14C6BF88" w:rsidR="00D3015D" w:rsidRPr="00122C3F" w:rsidRDefault="00122C3F" w:rsidP="00122C3F">
      <w:pPr>
        <w:jc w:val="both"/>
        <w:rPr>
          <w:rFonts w:ascii="Arial" w:hAnsi="Arial" w:cs="Arial"/>
          <w:sz w:val="24"/>
          <w:szCs w:val="24"/>
        </w:rPr>
      </w:pPr>
      <w:r>
        <w:rPr>
          <w:rFonts w:ascii="Arial" w:hAnsi="Arial" w:cs="Arial"/>
          <w:sz w:val="24"/>
          <w:lang w:val="es-ES_tradnl"/>
        </w:rPr>
        <w:t xml:space="preserve">Esta cuenta es utilizada para el pago </w:t>
      </w:r>
      <w:r>
        <w:rPr>
          <w:rFonts w:ascii="Arial" w:hAnsi="Arial" w:cs="Arial"/>
          <w:bCs/>
          <w:sz w:val="24"/>
          <w:szCs w:val="24"/>
          <w:lang w:val="es-ES_tradnl"/>
        </w:rPr>
        <w:t xml:space="preserve">pasivos enumerados en las paginas </w:t>
      </w:r>
      <w:r w:rsidR="00F172D6">
        <w:rPr>
          <w:rFonts w:ascii="Arial" w:hAnsi="Arial" w:cs="Arial"/>
          <w:sz w:val="24"/>
          <w:szCs w:val="24"/>
        </w:rPr>
        <w:t>15,16, 17</w:t>
      </w:r>
      <w:r w:rsidR="00A25A28">
        <w:rPr>
          <w:rFonts w:ascii="Arial" w:hAnsi="Arial" w:cs="Arial"/>
          <w:sz w:val="24"/>
          <w:szCs w:val="24"/>
        </w:rPr>
        <w:t xml:space="preserve"> y </w:t>
      </w:r>
      <w:r w:rsidR="00F172D6">
        <w:rPr>
          <w:rFonts w:ascii="Arial" w:hAnsi="Arial" w:cs="Arial"/>
          <w:sz w:val="24"/>
          <w:szCs w:val="24"/>
        </w:rPr>
        <w:t xml:space="preserve">18 </w:t>
      </w:r>
      <w:r>
        <w:rPr>
          <w:rFonts w:ascii="Arial" w:hAnsi="Arial" w:cs="Arial"/>
          <w:sz w:val="24"/>
          <w:szCs w:val="24"/>
        </w:rPr>
        <w:t>de estas notas a los Estados Financieros y</w:t>
      </w:r>
      <w:r w:rsidRPr="002578CD">
        <w:rPr>
          <w:rFonts w:ascii="Arial" w:hAnsi="Arial" w:cs="Arial"/>
          <w:sz w:val="24"/>
          <w:szCs w:val="24"/>
        </w:rPr>
        <w:t xml:space="preserve"> que serán pagados en el ejercicio fiscal 20</w:t>
      </w:r>
      <w:r>
        <w:rPr>
          <w:rFonts w:ascii="Arial" w:hAnsi="Arial" w:cs="Arial"/>
          <w:sz w:val="24"/>
          <w:szCs w:val="24"/>
        </w:rPr>
        <w:t>2</w:t>
      </w:r>
      <w:r w:rsidRPr="002578CD">
        <w:rPr>
          <w:rFonts w:ascii="Arial" w:hAnsi="Arial" w:cs="Arial"/>
          <w:sz w:val="24"/>
          <w:szCs w:val="24"/>
        </w:rPr>
        <w:t>1.</w:t>
      </w:r>
    </w:p>
    <w:p w14:paraId="25370CDB" w14:textId="77777777" w:rsidR="009C6B14" w:rsidRDefault="009C6B14" w:rsidP="001E6FA6">
      <w:pPr>
        <w:spacing w:after="0"/>
        <w:jc w:val="both"/>
        <w:rPr>
          <w:rFonts w:ascii="Arial" w:hAnsi="Arial" w:cs="Arial"/>
          <w:sz w:val="24"/>
          <w:lang w:val="es-ES_tradnl"/>
        </w:rPr>
      </w:pPr>
    </w:p>
    <w:tbl>
      <w:tblPr>
        <w:tblW w:w="95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3"/>
        <w:gridCol w:w="2281"/>
        <w:gridCol w:w="2950"/>
        <w:gridCol w:w="1799"/>
      </w:tblGrid>
      <w:tr w:rsidR="001D4EDD" w:rsidRPr="00681C27" w14:paraId="4398C01D" w14:textId="77777777" w:rsidTr="00781936">
        <w:trPr>
          <w:trHeight w:val="267"/>
        </w:trPr>
        <w:tc>
          <w:tcPr>
            <w:tcW w:w="2553" w:type="dxa"/>
            <w:vMerge w:val="restart"/>
            <w:shd w:val="clear" w:color="000000" w:fill="C0C0C0"/>
            <w:noWrap/>
            <w:vAlign w:val="center"/>
            <w:hideMark/>
          </w:tcPr>
          <w:p w14:paraId="12BAC0F3"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BANCO</w:t>
            </w:r>
          </w:p>
        </w:tc>
        <w:tc>
          <w:tcPr>
            <w:tcW w:w="2281" w:type="dxa"/>
            <w:vMerge w:val="restart"/>
            <w:shd w:val="clear" w:color="000000" w:fill="C0C0C0"/>
            <w:noWrap/>
            <w:vAlign w:val="center"/>
            <w:hideMark/>
          </w:tcPr>
          <w:p w14:paraId="2188EC71"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 No.</w:t>
            </w:r>
          </w:p>
        </w:tc>
        <w:tc>
          <w:tcPr>
            <w:tcW w:w="2950" w:type="dxa"/>
            <w:vMerge w:val="restart"/>
            <w:shd w:val="clear" w:color="000000" w:fill="C0C0C0"/>
            <w:noWrap/>
            <w:vAlign w:val="center"/>
            <w:hideMark/>
          </w:tcPr>
          <w:p w14:paraId="1CE36D71"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TIPO DE CUENTA</w:t>
            </w:r>
          </w:p>
        </w:tc>
        <w:tc>
          <w:tcPr>
            <w:tcW w:w="1799" w:type="dxa"/>
            <w:shd w:val="clear" w:color="000000" w:fill="C0C0C0"/>
            <w:vAlign w:val="center"/>
            <w:hideMark/>
          </w:tcPr>
          <w:p w14:paraId="5BEA38FA"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SALDO AL</w:t>
            </w:r>
          </w:p>
        </w:tc>
      </w:tr>
      <w:tr w:rsidR="001D4EDD" w:rsidRPr="00681C27" w14:paraId="1E72032E" w14:textId="77777777" w:rsidTr="00781936">
        <w:trPr>
          <w:trHeight w:val="267"/>
        </w:trPr>
        <w:tc>
          <w:tcPr>
            <w:tcW w:w="2553" w:type="dxa"/>
            <w:vMerge/>
            <w:vAlign w:val="center"/>
            <w:hideMark/>
          </w:tcPr>
          <w:p w14:paraId="560EE496"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p>
        </w:tc>
        <w:tc>
          <w:tcPr>
            <w:tcW w:w="2281" w:type="dxa"/>
            <w:vMerge/>
            <w:vAlign w:val="center"/>
            <w:hideMark/>
          </w:tcPr>
          <w:p w14:paraId="14643659"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p>
        </w:tc>
        <w:tc>
          <w:tcPr>
            <w:tcW w:w="2950" w:type="dxa"/>
            <w:vMerge/>
            <w:vAlign w:val="center"/>
            <w:hideMark/>
          </w:tcPr>
          <w:p w14:paraId="63859E5D"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p>
        </w:tc>
        <w:tc>
          <w:tcPr>
            <w:tcW w:w="1799" w:type="dxa"/>
            <w:shd w:val="clear" w:color="000000" w:fill="C0C0C0"/>
            <w:vAlign w:val="center"/>
            <w:hideMark/>
          </w:tcPr>
          <w:p w14:paraId="1819522B"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Pr>
                <w:rFonts w:asciiTheme="minorHAnsi" w:eastAsia="Times New Roman" w:hAnsiTheme="minorHAnsi" w:cstheme="minorHAnsi"/>
                <w:b/>
                <w:bCs/>
                <w:lang w:val="es-MX" w:eastAsia="es-MX"/>
              </w:rPr>
              <w:t>31/12/2020</w:t>
            </w:r>
          </w:p>
        </w:tc>
      </w:tr>
      <w:tr w:rsidR="001D4EDD" w:rsidRPr="00681C27" w14:paraId="5F78B613" w14:textId="77777777" w:rsidTr="00781936">
        <w:trPr>
          <w:trHeight w:val="267"/>
        </w:trPr>
        <w:tc>
          <w:tcPr>
            <w:tcW w:w="2553" w:type="dxa"/>
            <w:shd w:val="clear" w:color="auto" w:fill="auto"/>
            <w:noWrap/>
            <w:vAlign w:val="center"/>
            <w:hideMark/>
          </w:tcPr>
          <w:p w14:paraId="16F0C119"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Cuentas de cheque</w:t>
            </w:r>
          </w:p>
        </w:tc>
        <w:tc>
          <w:tcPr>
            <w:tcW w:w="2281" w:type="dxa"/>
            <w:shd w:val="clear" w:color="auto" w:fill="auto"/>
            <w:noWrap/>
            <w:vAlign w:val="center"/>
            <w:hideMark/>
          </w:tcPr>
          <w:p w14:paraId="2D2C9734"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p>
        </w:tc>
        <w:tc>
          <w:tcPr>
            <w:tcW w:w="2950" w:type="dxa"/>
            <w:shd w:val="clear" w:color="auto" w:fill="auto"/>
            <w:noWrap/>
            <w:vAlign w:val="center"/>
            <w:hideMark/>
          </w:tcPr>
          <w:p w14:paraId="22B1656F" w14:textId="77777777" w:rsidR="001D4EDD" w:rsidRPr="00681C27" w:rsidRDefault="001D4EDD" w:rsidP="00D96EBC">
            <w:pPr>
              <w:spacing w:after="0" w:line="240" w:lineRule="auto"/>
              <w:rPr>
                <w:rFonts w:asciiTheme="minorHAnsi" w:eastAsia="Times New Roman" w:hAnsiTheme="minorHAnsi" w:cstheme="minorHAnsi"/>
                <w:b/>
                <w:bCs/>
                <w:lang w:val="es-MX" w:eastAsia="es-MX"/>
              </w:rPr>
            </w:pPr>
          </w:p>
        </w:tc>
        <w:tc>
          <w:tcPr>
            <w:tcW w:w="1799" w:type="dxa"/>
            <w:shd w:val="clear" w:color="auto" w:fill="auto"/>
            <w:vAlign w:val="center"/>
            <w:hideMark/>
          </w:tcPr>
          <w:p w14:paraId="0A8D0801" w14:textId="77777777" w:rsidR="001D4EDD" w:rsidRPr="00681C27" w:rsidRDefault="001D4EDD" w:rsidP="00D96EBC">
            <w:pPr>
              <w:spacing w:after="0" w:line="240" w:lineRule="auto"/>
              <w:jc w:val="center"/>
              <w:rPr>
                <w:rFonts w:asciiTheme="minorHAnsi" w:eastAsia="Times New Roman" w:hAnsiTheme="minorHAnsi" w:cstheme="minorHAnsi"/>
                <w:b/>
                <w:bCs/>
                <w:lang w:val="es-MX" w:eastAsia="es-MX"/>
              </w:rPr>
            </w:pPr>
            <w:r w:rsidRPr="00681C27">
              <w:rPr>
                <w:rFonts w:asciiTheme="minorHAnsi" w:eastAsia="Times New Roman" w:hAnsiTheme="minorHAnsi" w:cstheme="minorHAnsi"/>
                <w:b/>
                <w:bCs/>
                <w:lang w:val="es-MX" w:eastAsia="es-MX"/>
              </w:rPr>
              <w:t> </w:t>
            </w:r>
          </w:p>
        </w:tc>
      </w:tr>
      <w:tr w:rsidR="001D4EDD" w:rsidRPr="00681C27" w14:paraId="5EEC44BC" w14:textId="77777777" w:rsidTr="00781936">
        <w:trPr>
          <w:trHeight w:val="267"/>
        </w:trPr>
        <w:tc>
          <w:tcPr>
            <w:tcW w:w="2553" w:type="dxa"/>
            <w:shd w:val="clear" w:color="auto" w:fill="auto"/>
            <w:noWrap/>
            <w:vAlign w:val="center"/>
            <w:hideMark/>
          </w:tcPr>
          <w:p w14:paraId="34EDDB15" w14:textId="74D7C8A3" w:rsidR="001D4EDD" w:rsidRPr="00681C27" w:rsidRDefault="001D4EDD" w:rsidP="00D96EBC">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BBVA</w:t>
            </w:r>
            <w:r>
              <w:rPr>
                <w:rFonts w:asciiTheme="minorHAnsi" w:eastAsia="Times New Roman" w:hAnsiTheme="minorHAnsi" w:cstheme="minorHAnsi"/>
                <w:lang w:val="es-MX" w:eastAsia="es-MX"/>
              </w:rPr>
              <w:t xml:space="preserve"> BANCOMER</w:t>
            </w:r>
          </w:p>
        </w:tc>
        <w:tc>
          <w:tcPr>
            <w:tcW w:w="2281" w:type="dxa"/>
            <w:shd w:val="clear" w:color="auto" w:fill="auto"/>
            <w:noWrap/>
            <w:vAlign w:val="center"/>
            <w:hideMark/>
          </w:tcPr>
          <w:p w14:paraId="23FA88DA" w14:textId="235EA158" w:rsidR="001D4EDD" w:rsidRPr="00681C27" w:rsidRDefault="001D4EDD" w:rsidP="00D96EBC">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0116130186</w:t>
            </w:r>
          </w:p>
        </w:tc>
        <w:tc>
          <w:tcPr>
            <w:tcW w:w="2950" w:type="dxa"/>
            <w:shd w:val="clear" w:color="auto" w:fill="auto"/>
            <w:noWrap/>
            <w:vAlign w:val="center"/>
            <w:hideMark/>
          </w:tcPr>
          <w:p w14:paraId="5D60CCF7" w14:textId="77777777" w:rsidR="001D4EDD" w:rsidRPr="00681C27" w:rsidRDefault="001D4EDD" w:rsidP="00D96EBC">
            <w:pPr>
              <w:spacing w:after="0" w:line="240" w:lineRule="auto"/>
              <w:jc w:val="center"/>
              <w:rPr>
                <w:rFonts w:asciiTheme="minorHAnsi" w:eastAsia="Times New Roman" w:hAnsiTheme="minorHAnsi" w:cstheme="minorHAnsi"/>
                <w:lang w:val="es-MX" w:eastAsia="es-MX"/>
              </w:rPr>
            </w:pPr>
            <w:r w:rsidRPr="00681C27">
              <w:rPr>
                <w:rFonts w:asciiTheme="minorHAnsi" w:eastAsia="Times New Roman" w:hAnsiTheme="minorHAnsi" w:cstheme="minorHAnsi"/>
                <w:lang w:val="es-MX" w:eastAsia="es-MX"/>
              </w:rPr>
              <w:t>Gasto corriente</w:t>
            </w:r>
          </w:p>
        </w:tc>
        <w:tc>
          <w:tcPr>
            <w:tcW w:w="1799" w:type="dxa"/>
            <w:shd w:val="clear" w:color="auto" w:fill="auto"/>
            <w:noWrap/>
            <w:vAlign w:val="center"/>
          </w:tcPr>
          <w:p w14:paraId="65A3FB4A" w14:textId="50E29C3B" w:rsidR="001D4EDD" w:rsidRPr="00681C27" w:rsidRDefault="001D4EDD" w:rsidP="00D96EBC">
            <w:pPr>
              <w:spacing w:after="0" w:line="240" w:lineRule="auto"/>
              <w:jc w:val="center"/>
              <w:rPr>
                <w:rFonts w:asciiTheme="minorHAnsi" w:eastAsia="Times New Roman" w:hAnsiTheme="minorHAnsi" w:cstheme="minorHAnsi"/>
                <w:lang w:val="es-MX" w:eastAsia="es-MX"/>
              </w:rPr>
            </w:pPr>
            <w:r>
              <w:rPr>
                <w:rFonts w:asciiTheme="minorHAnsi" w:eastAsia="Times New Roman" w:hAnsiTheme="minorHAnsi" w:cstheme="minorHAnsi"/>
                <w:lang w:val="es-MX" w:eastAsia="es-MX"/>
              </w:rPr>
              <w:t>$86,779.45</w:t>
            </w:r>
          </w:p>
        </w:tc>
      </w:tr>
    </w:tbl>
    <w:p w14:paraId="167AECE3" w14:textId="77777777" w:rsidR="009C6B14" w:rsidRDefault="009C6B14" w:rsidP="001D4EDD">
      <w:pPr>
        <w:spacing w:after="0"/>
        <w:jc w:val="both"/>
        <w:rPr>
          <w:rFonts w:ascii="Arial" w:hAnsi="Arial" w:cs="Arial"/>
          <w:sz w:val="24"/>
          <w:lang w:val="es-ES_tradnl"/>
        </w:rPr>
      </w:pPr>
    </w:p>
    <w:p w14:paraId="7C5C8FC9" w14:textId="31409DAC" w:rsidR="005C2466" w:rsidRPr="00122C3F" w:rsidRDefault="005C2466" w:rsidP="005C2466">
      <w:pPr>
        <w:jc w:val="both"/>
        <w:rPr>
          <w:rFonts w:ascii="Arial" w:hAnsi="Arial" w:cs="Arial"/>
          <w:sz w:val="24"/>
          <w:szCs w:val="24"/>
        </w:rPr>
      </w:pPr>
      <w:r>
        <w:rPr>
          <w:rFonts w:ascii="Arial" w:hAnsi="Arial" w:cs="Arial"/>
          <w:sz w:val="24"/>
          <w:lang w:val="es-ES_tradnl"/>
        </w:rPr>
        <w:t xml:space="preserve">Esta cuenta es utilizada para el pago </w:t>
      </w:r>
      <w:r>
        <w:rPr>
          <w:rFonts w:ascii="Arial" w:hAnsi="Arial" w:cs="Arial"/>
          <w:bCs/>
          <w:sz w:val="24"/>
          <w:szCs w:val="24"/>
          <w:lang w:val="es-ES_tradnl"/>
        </w:rPr>
        <w:t xml:space="preserve">pasivos enumerados en las paginas </w:t>
      </w:r>
      <w:r w:rsidR="00F172D6">
        <w:rPr>
          <w:rFonts w:ascii="Arial" w:hAnsi="Arial" w:cs="Arial"/>
          <w:sz w:val="24"/>
          <w:szCs w:val="24"/>
        </w:rPr>
        <w:t>15,16, 17</w:t>
      </w:r>
      <w:r w:rsidR="00A25A28">
        <w:rPr>
          <w:rFonts w:ascii="Arial" w:hAnsi="Arial" w:cs="Arial"/>
          <w:sz w:val="24"/>
          <w:szCs w:val="24"/>
        </w:rPr>
        <w:t xml:space="preserve"> y </w:t>
      </w:r>
      <w:proofErr w:type="gramStart"/>
      <w:r w:rsidR="00F172D6">
        <w:rPr>
          <w:rFonts w:ascii="Arial" w:hAnsi="Arial" w:cs="Arial"/>
          <w:sz w:val="24"/>
          <w:szCs w:val="24"/>
        </w:rPr>
        <w:t xml:space="preserve">18 </w:t>
      </w:r>
      <w:r w:rsidR="00A34A24">
        <w:rPr>
          <w:rFonts w:ascii="Arial" w:hAnsi="Arial" w:cs="Arial"/>
          <w:sz w:val="24"/>
          <w:szCs w:val="24"/>
        </w:rPr>
        <w:t xml:space="preserve"> </w:t>
      </w:r>
      <w:r>
        <w:rPr>
          <w:rFonts w:ascii="Arial" w:hAnsi="Arial" w:cs="Arial"/>
          <w:sz w:val="24"/>
          <w:szCs w:val="24"/>
        </w:rPr>
        <w:t>de</w:t>
      </w:r>
      <w:proofErr w:type="gramEnd"/>
      <w:r>
        <w:rPr>
          <w:rFonts w:ascii="Arial" w:hAnsi="Arial" w:cs="Arial"/>
          <w:sz w:val="24"/>
          <w:szCs w:val="24"/>
        </w:rPr>
        <w:t xml:space="preserve"> estas notas a los Estados Financieros y</w:t>
      </w:r>
      <w:r w:rsidRPr="002578CD">
        <w:rPr>
          <w:rFonts w:ascii="Arial" w:hAnsi="Arial" w:cs="Arial"/>
          <w:sz w:val="24"/>
          <w:szCs w:val="24"/>
        </w:rPr>
        <w:t xml:space="preserve"> que serán pagados en el ejercicio fiscal 20</w:t>
      </w:r>
      <w:r>
        <w:rPr>
          <w:rFonts w:ascii="Arial" w:hAnsi="Arial" w:cs="Arial"/>
          <w:sz w:val="24"/>
          <w:szCs w:val="24"/>
        </w:rPr>
        <w:t>2</w:t>
      </w:r>
      <w:r w:rsidRPr="002578CD">
        <w:rPr>
          <w:rFonts w:ascii="Arial" w:hAnsi="Arial" w:cs="Arial"/>
          <w:sz w:val="24"/>
          <w:szCs w:val="24"/>
        </w:rPr>
        <w:t>1.</w:t>
      </w:r>
    </w:p>
    <w:p w14:paraId="5B3060F1" w14:textId="3F9D9A61" w:rsidR="005C2466" w:rsidRDefault="00DC01C0" w:rsidP="00E50E0A">
      <w:pPr>
        <w:spacing w:after="0"/>
        <w:jc w:val="both"/>
        <w:rPr>
          <w:rFonts w:ascii="Arial" w:hAnsi="Arial" w:cs="Arial"/>
          <w:sz w:val="24"/>
          <w:lang w:val="es-ES_tradnl"/>
        </w:rPr>
      </w:pPr>
      <w:r>
        <w:rPr>
          <w:rFonts w:ascii="Arial" w:hAnsi="Arial" w:cs="Arial"/>
          <w:sz w:val="24"/>
          <w:lang w:val="es-ES_tradnl"/>
        </w:rPr>
        <w:t xml:space="preserve">Aunado a esto los saldos de los Bancos cubren los pasivos y obligaciones que se contrajeron en el ejercicio. </w:t>
      </w:r>
    </w:p>
    <w:p w14:paraId="3F56C4AF" w14:textId="77777777" w:rsidR="00F808AD" w:rsidRDefault="00F808AD" w:rsidP="009C6B14">
      <w:pPr>
        <w:jc w:val="both"/>
        <w:rPr>
          <w:rFonts w:ascii="Arial" w:hAnsi="Arial" w:cs="Arial"/>
          <w:b/>
          <w:bCs/>
          <w:sz w:val="24"/>
          <w:szCs w:val="24"/>
          <w:lang w:val="es-MX"/>
        </w:rPr>
      </w:pPr>
    </w:p>
    <w:p w14:paraId="36084A40" w14:textId="7FBE3727" w:rsidR="00DC01C0" w:rsidRPr="00DC01C0" w:rsidRDefault="00DC01C0" w:rsidP="009C6B14">
      <w:pPr>
        <w:jc w:val="both"/>
        <w:rPr>
          <w:rFonts w:ascii="Arial" w:hAnsi="Arial" w:cs="Arial"/>
          <w:b/>
          <w:bCs/>
          <w:sz w:val="24"/>
          <w:szCs w:val="24"/>
          <w:lang w:val="es-MX"/>
        </w:rPr>
      </w:pPr>
      <w:r w:rsidRPr="00DC01C0">
        <w:rPr>
          <w:rFonts w:ascii="Arial" w:hAnsi="Arial" w:cs="Arial"/>
          <w:b/>
          <w:bCs/>
          <w:sz w:val="24"/>
          <w:szCs w:val="24"/>
          <w:lang w:val="es-MX"/>
        </w:rPr>
        <w:t>FONDOS REVOLVENTES.</w:t>
      </w:r>
    </w:p>
    <w:p w14:paraId="266F8477" w14:textId="1C3846FE" w:rsidR="00281B45" w:rsidRDefault="009C6B14" w:rsidP="009C6B14">
      <w:pPr>
        <w:jc w:val="both"/>
        <w:rPr>
          <w:rFonts w:ascii="Arial" w:hAnsi="Arial" w:cs="Arial"/>
          <w:b/>
          <w:sz w:val="24"/>
          <w:lang w:val="es-ES_tradnl"/>
        </w:rPr>
      </w:pPr>
      <w:r w:rsidRPr="009C6B14">
        <w:rPr>
          <w:rFonts w:ascii="Arial" w:hAnsi="Arial" w:cs="Arial"/>
          <w:sz w:val="24"/>
          <w:szCs w:val="24"/>
          <w:lang w:val="es-MX"/>
        </w:rPr>
        <w:t>El saldo por el monto de $744,000.00</w:t>
      </w:r>
      <w:r w:rsidR="00E50E0A">
        <w:rPr>
          <w:rFonts w:ascii="Arial" w:hAnsi="Arial" w:cs="Arial"/>
          <w:sz w:val="24"/>
          <w:szCs w:val="24"/>
          <w:lang w:val="es-MX"/>
        </w:rPr>
        <w:t xml:space="preserve"> (Setecientos cuarenta y cuatro mil pesos 00/100 m.n.) </w:t>
      </w:r>
      <w:r w:rsidRPr="009C6B14">
        <w:rPr>
          <w:rFonts w:ascii="Arial" w:hAnsi="Arial" w:cs="Arial"/>
          <w:sz w:val="24"/>
          <w:szCs w:val="24"/>
          <w:lang w:val="es-MX"/>
        </w:rPr>
        <w:t xml:space="preserve"> </w:t>
      </w:r>
      <w:r>
        <w:rPr>
          <w:rFonts w:ascii="Arial" w:hAnsi="Arial" w:cs="Arial"/>
          <w:sz w:val="24"/>
          <w:szCs w:val="24"/>
          <w:lang w:val="es-MX"/>
        </w:rPr>
        <w:t>forma parte de nuestro Activo Circulante</w:t>
      </w:r>
      <w:r w:rsidR="00E50E0A">
        <w:rPr>
          <w:rFonts w:ascii="Arial" w:hAnsi="Arial" w:cs="Arial"/>
          <w:sz w:val="24"/>
          <w:szCs w:val="24"/>
          <w:lang w:val="es-MX"/>
        </w:rPr>
        <w:t xml:space="preserve"> dentro del rubro de Efectivo y Equivalentes</w:t>
      </w:r>
      <w:r>
        <w:rPr>
          <w:rFonts w:ascii="Arial" w:hAnsi="Arial" w:cs="Arial"/>
          <w:sz w:val="24"/>
          <w:szCs w:val="24"/>
          <w:lang w:val="es-MX"/>
        </w:rPr>
        <w:t xml:space="preserve"> y corresponde a </w:t>
      </w:r>
      <w:r w:rsidRPr="009C6B14">
        <w:rPr>
          <w:rFonts w:ascii="Arial" w:hAnsi="Arial" w:cs="Arial"/>
          <w:sz w:val="24"/>
          <w:szCs w:val="24"/>
          <w:lang w:val="es-MX"/>
        </w:rPr>
        <w:t>los Fondos de los Comités</w:t>
      </w:r>
      <w:r>
        <w:rPr>
          <w:rFonts w:ascii="Arial" w:hAnsi="Arial" w:cs="Arial"/>
          <w:sz w:val="24"/>
          <w:szCs w:val="24"/>
          <w:lang w:val="es-MX"/>
        </w:rPr>
        <w:t xml:space="preserve"> Municipales $6,000.00 </w:t>
      </w:r>
      <w:r w:rsidR="00E50E0A">
        <w:rPr>
          <w:rFonts w:ascii="Arial" w:hAnsi="Arial" w:cs="Arial"/>
          <w:sz w:val="24"/>
          <w:szCs w:val="24"/>
          <w:lang w:val="es-MX"/>
        </w:rPr>
        <w:t xml:space="preserve">(seis mil 00/100 m.n.) </w:t>
      </w:r>
      <w:r>
        <w:rPr>
          <w:rFonts w:ascii="Arial" w:hAnsi="Arial" w:cs="Arial"/>
          <w:sz w:val="24"/>
          <w:szCs w:val="24"/>
          <w:lang w:val="es-MX"/>
        </w:rPr>
        <w:t>y Distritales 8,000</w:t>
      </w:r>
      <w:r w:rsidRPr="009C6B14">
        <w:rPr>
          <w:rFonts w:ascii="Arial" w:hAnsi="Arial" w:cs="Arial"/>
          <w:sz w:val="24"/>
          <w:szCs w:val="24"/>
          <w:lang w:val="es-MX"/>
        </w:rPr>
        <w:t xml:space="preserve"> </w:t>
      </w:r>
      <w:r w:rsidR="00E50E0A">
        <w:rPr>
          <w:rFonts w:ascii="Arial" w:hAnsi="Arial" w:cs="Arial"/>
          <w:sz w:val="24"/>
          <w:szCs w:val="24"/>
          <w:lang w:val="es-MX"/>
        </w:rPr>
        <w:t xml:space="preserve">(Ocho mil pesos 00/100 m.n.) </w:t>
      </w:r>
      <w:r w:rsidRPr="009C6B14">
        <w:rPr>
          <w:rFonts w:ascii="Arial" w:hAnsi="Arial" w:cs="Arial"/>
          <w:sz w:val="24"/>
          <w:szCs w:val="24"/>
          <w:lang w:val="es-MX"/>
        </w:rPr>
        <w:t xml:space="preserve">y estos se </w:t>
      </w:r>
      <w:r w:rsidR="00E50E0A">
        <w:rPr>
          <w:rFonts w:ascii="Arial" w:hAnsi="Arial" w:cs="Arial"/>
          <w:sz w:val="24"/>
          <w:szCs w:val="24"/>
          <w:lang w:val="es-MX"/>
        </w:rPr>
        <w:t>saldan</w:t>
      </w:r>
      <w:r w:rsidRPr="009C6B14">
        <w:rPr>
          <w:rFonts w:ascii="Arial" w:hAnsi="Arial" w:cs="Arial"/>
          <w:sz w:val="24"/>
          <w:szCs w:val="24"/>
          <w:lang w:val="es-MX"/>
        </w:rPr>
        <w:t xml:space="preserve"> al término del Proceso Electoral ya sea por comprobación o haciendo el reintegro del recurso;</w:t>
      </w:r>
      <w:r>
        <w:rPr>
          <w:rFonts w:ascii="Arial" w:hAnsi="Arial" w:cs="Arial"/>
          <w:sz w:val="24"/>
          <w:szCs w:val="24"/>
          <w:lang w:val="es-MX"/>
        </w:rPr>
        <w:t xml:space="preserve"> dicho saldo se detalla</w:t>
      </w:r>
      <w:r w:rsidRPr="009C6B14">
        <w:rPr>
          <w:rFonts w:ascii="Arial" w:hAnsi="Arial" w:cs="Arial"/>
          <w:sz w:val="24"/>
          <w:szCs w:val="24"/>
          <w:lang w:val="es-MX"/>
        </w:rPr>
        <w:t xml:space="preserve"> </w:t>
      </w:r>
      <w:r>
        <w:rPr>
          <w:rFonts w:ascii="Arial" w:hAnsi="Arial" w:cs="Arial"/>
          <w:sz w:val="24"/>
          <w:szCs w:val="24"/>
          <w:lang w:val="es-MX"/>
        </w:rPr>
        <w:t>a continuación:</w:t>
      </w:r>
    </w:p>
    <w:tbl>
      <w:tblPr>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968"/>
        <w:gridCol w:w="5115"/>
        <w:gridCol w:w="1701"/>
      </w:tblGrid>
      <w:tr w:rsidR="002578CD" w:rsidRPr="000962AD" w14:paraId="24F8A935" w14:textId="77777777" w:rsidTr="005C2466">
        <w:trPr>
          <w:trHeight w:val="255"/>
        </w:trPr>
        <w:tc>
          <w:tcPr>
            <w:tcW w:w="1968" w:type="dxa"/>
            <w:shd w:val="clear" w:color="000000" w:fill="FFFFFF"/>
            <w:noWrap/>
            <w:vAlign w:val="bottom"/>
            <w:hideMark/>
          </w:tcPr>
          <w:p w14:paraId="3A80F443" w14:textId="77777777" w:rsidR="002578CD" w:rsidRPr="000962AD" w:rsidRDefault="002578CD" w:rsidP="009C6B14">
            <w:pPr>
              <w:spacing w:after="0" w:line="240" w:lineRule="auto"/>
              <w:jc w:val="center"/>
              <w:rPr>
                <w:rFonts w:eastAsia="Times New Roman" w:cs="Calibri"/>
                <w:b/>
                <w:bCs/>
                <w:color w:val="000000"/>
                <w:lang w:val="es-MX" w:eastAsia="es-MX"/>
              </w:rPr>
            </w:pPr>
            <w:r w:rsidRPr="000962AD">
              <w:rPr>
                <w:rFonts w:eastAsia="Times New Roman" w:cs="Calibri"/>
                <w:b/>
                <w:bCs/>
                <w:color w:val="000000"/>
                <w:lang w:val="es-MX" w:eastAsia="es-MX"/>
              </w:rPr>
              <w:lastRenderedPageBreak/>
              <w:t>CUENTA CONTABLE</w:t>
            </w:r>
          </w:p>
        </w:tc>
        <w:tc>
          <w:tcPr>
            <w:tcW w:w="5115" w:type="dxa"/>
            <w:shd w:val="clear" w:color="000000" w:fill="FFFFFF"/>
            <w:noWrap/>
            <w:vAlign w:val="bottom"/>
            <w:hideMark/>
          </w:tcPr>
          <w:p w14:paraId="00277E71" w14:textId="77777777" w:rsidR="002578CD" w:rsidRPr="000962AD" w:rsidRDefault="002578CD" w:rsidP="009C6B14">
            <w:pPr>
              <w:spacing w:after="0" w:line="240" w:lineRule="auto"/>
              <w:jc w:val="center"/>
              <w:rPr>
                <w:rFonts w:eastAsia="Times New Roman" w:cs="Calibri"/>
                <w:b/>
                <w:bCs/>
                <w:color w:val="000000"/>
                <w:lang w:val="es-MX" w:eastAsia="es-MX"/>
              </w:rPr>
            </w:pPr>
            <w:r w:rsidRPr="000962AD">
              <w:rPr>
                <w:rFonts w:eastAsia="Times New Roman" w:cs="Calibri"/>
                <w:b/>
                <w:bCs/>
                <w:color w:val="000000"/>
                <w:lang w:val="es-MX" w:eastAsia="es-MX"/>
              </w:rPr>
              <w:t>NOMBRE DE LA CUENTA CONTABLE</w:t>
            </w:r>
          </w:p>
        </w:tc>
        <w:tc>
          <w:tcPr>
            <w:tcW w:w="1701" w:type="dxa"/>
            <w:shd w:val="clear" w:color="000000" w:fill="FFFFFF"/>
            <w:noWrap/>
            <w:vAlign w:val="bottom"/>
            <w:hideMark/>
          </w:tcPr>
          <w:p w14:paraId="062A6F33" w14:textId="77777777" w:rsidR="002578CD" w:rsidRPr="000962AD" w:rsidRDefault="002578CD" w:rsidP="009C6B14">
            <w:pPr>
              <w:spacing w:after="0" w:line="240" w:lineRule="auto"/>
              <w:jc w:val="center"/>
              <w:rPr>
                <w:rFonts w:eastAsia="Times New Roman" w:cs="Calibri"/>
                <w:b/>
                <w:bCs/>
                <w:color w:val="000000"/>
                <w:lang w:val="es-MX" w:eastAsia="es-MX"/>
              </w:rPr>
            </w:pPr>
            <w:r w:rsidRPr="000962AD">
              <w:rPr>
                <w:rFonts w:eastAsia="Times New Roman" w:cs="Calibri"/>
                <w:b/>
                <w:bCs/>
                <w:color w:val="000000"/>
                <w:lang w:val="es-MX" w:eastAsia="es-MX"/>
              </w:rPr>
              <w:t>SALDO ACTUAL</w:t>
            </w:r>
          </w:p>
        </w:tc>
      </w:tr>
      <w:tr w:rsidR="002578CD" w:rsidRPr="000962AD" w14:paraId="6F6C01DE" w14:textId="77777777" w:rsidTr="005C2466">
        <w:trPr>
          <w:trHeight w:val="255"/>
        </w:trPr>
        <w:tc>
          <w:tcPr>
            <w:tcW w:w="1968" w:type="dxa"/>
            <w:shd w:val="clear" w:color="000000" w:fill="FFFFFF"/>
            <w:noWrap/>
            <w:vAlign w:val="bottom"/>
            <w:hideMark/>
          </w:tcPr>
          <w:p w14:paraId="72802882" w14:textId="77777777" w:rsidR="002578CD" w:rsidRPr="000962AD" w:rsidRDefault="002578CD" w:rsidP="009C6B14">
            <w:pPr>
              <w:spacing w:after="0" w:line="240" w:lineRule="auto"/>
              <w:jc w:val="center"/>
              <w:rPr>
                <w:rFonts w:eastAsia="Times New Roman" w:cs="Calibri"/>
                <w:b/>
                <w:bCs/>
                <w:color w:val="000000"/>
                <w:lang w:val="es-MX" w:eastAsia="es-MX"/>
              </w:rPr>
            </w:pPr>
            <w:r w:rsidRPr="000962AD">
              <w:rPr>
                <w:rFonts w:eastAsia="Times New Roman" w:cs="Calibri"/>
                <w:b/>
                <w:bCs/>
                <w:color w:val="000000"/>
                <w:lang w:val="es-MX" w:eastAsia="es-MX"/>
              </w:rPr>
              <w:t>EVENTO</w:t>
            </w:r>
          </w:p>
        </w:tc>
        <w:tc>
          <w:tcPr>
            <w:tcW w:w="5115" w:type="dxa"/>
            <w:shd w:val="clear" w:color="000000" w:fill="FFFFFF"/>
            <w:noWrap/>
            <w:vAlign w:val="bottom"/>
            <w:hideMark/>
          </w:tcPr>
          <w:p w14:paraId="399EFD79" w14:textId="77777777" w:rsidR="002578CD" w:rsidRPr="000962AD" w:rsidRDefault="002578CD" w:rsidP="009C6B14">
            <w:pPr>
              <w:spacing w:after="0" w:line="240" w:lineRule="auto"/>
              <w:jc w:val="center"/>
              <w:rPr>
                <w:rFonts w:eastAsia="Times New Roman" w:cs="Calibri"/>
                <w:b/>
                <w:bCs/>
                <w:color w:val="000000"/>
                <w:lang w:val="es-MX" w:eastAsia="es-MX"/>
              </w:rPr>
            </w:pPr>
            <w:r w:rsidRPr="000962AD">
              <w:rPr>
                <w:rFonts w:eastAsia="Times New Roman" w:cs="Calibri"/>
                <w:b/>
                <w:bCs/>
                <w:color w:val="000000"/>
                <w:lang w:val="es-MX" w:eastAsia="es-MX"/>
              </w:rPr>
              <w:t>CONCEPTO DEL EVENTO</w:t>
            </w:r>
          </w:p>
        </w:tc>
        <w:tc>
          <w:tcPr>
            <w:tcW w:w="1701" w:type="dxa"/>
            <w:shd w:val="clear" w:color="000000" w:fill="FFFFFF"/>
            <w:noWrap/>
            <w:vAlign w:val="bottom"/>
            <w:hideMark/>
          </w:tcPr>
          <w:p w14:paraId="236EDEF4" w14:textId="77777777" w:rsidR="002578CD" w:rsidRPr="000962AD" w:rsidRDefault="002578CD" w:rsidP="009C6B14">
            <w:pPr>
              <w:spacing w:after="0" w:line="240" w:lineRule="auto"/>
              <w:jc w:val="center"/>
              <w:rPr>
                <w:rFonts w:eastAsia="Times New Roman" w:cs="Calibri"/>
                <w:b/>
                <w:bCs/>
                <w:color w:val="000000"/>
                <w:lang w:val="es-MX" w:eastAsia="es-MX"/>
              </w:rPr>
            </w:pPr>
            <w:r w:rsidRPr="000962AD">
              <w:rPr>
                <w:rFonts w:eastAsia="Times New Roman" w:cs="Calibri"/>
                <w:b/>
                <w:bCs/>
                <w:color w:val="000000"/>
                <w:lang w:val="es-MX" w:eastAsia="es-MX"/>
              </w:rPr>
              <w:t> </w:t>
            </w:r>
          </w:p>
        </w:tc>
      </w:tr>
      <w:tr w:rsidR="002578CD" w:rsidRPr="000962AD" w14:paraId="7BA33411" w14:textId="77777777" w:rsidTr="005C2466">
        <w:trPr>
          <w:trHeight w:val="255"/>
        </w:trPr>
        <w:tc>
          <w:tcPr>
            <w:tcW w:w="1968" w:type="dxa"/>
            <w:shd w:val="clear" w:color="auto" w:fill="auto"/>
            <w:noWrap/>
            <w:vAlign w:val="bottom"/>
            <w:hideMark/>
          </w:tcPr>
          <w:p w14:paraId="2ED754F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1113-001-00001-0001</w:t>
            </w:r>
          </w:p>
        </w:tc>
        <w:tc>
          <w:tcPr>
            <w:tcW w:w="5115" w:type="dxa"/>
            <w:shd w:val="clear" w:color="auto" w:fill="auto"/>
            <w:noWrap/>
            <w:vAlign w:val="bottom"/>
            <w:hideMark/>
          </w:tcPr>
          <w:p w14:paraId="15E2E7E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CHURINTZIO</w:t>
            </w:r>
          </w:p>
        </w:tc>
        <w:tc>
          <w:tcPr>
            <w:tcW w:w="1701" w:type="dxa"/>
            <w:shd w:val="clear" w:color="auto" w:fill="auto"/>
            <w:noWrap/>
            <w:vAlign w:val="bottom"/>
            <w:hideMark/>
          </w:tcPr>
          <w:p w14:paraId="3CE6C1B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B8534AA" w14:textId="77777777" w:rsidTr="005C2466">
        <w:trPr>
          <w:trHeight w:val="255"/>
        </w:trPr>
        <w:tc>
          <w:tcPr>
            <w:tcW w:w="1968" w:type="dxa"/>
            <w:shd w:val="clear" w:color="auto" w:fill="auto"/>
            <w:noWrap/>
            <w:vAlign w:val="bottom"/>
            <w:hideMark/>
          </w:tcPr>
          <w:p w14:paraId="3F116A2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1113-001-00001-0002</w:t>
            </w:r>
          </w:p>
        </w:tc>
        <w:tc>
          <w:tcPr>
            <w:tcW w:w="5115" w:type="dxa"/>
            <w:shd w:val="clear" w:color="auto" w:fill="auto"/>
            <w:noWrap/>
            <w:vAlign w:val="bottom"/>
            <w:hideMark/>
          </w:tcPr>
          <w:p w14:paraId="1A2275A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ECUANDUREO</w:t>
            </w:r>
          </w:p>
        </w:tc>
        <w:tc>
          <w:tcPr>
            <w:tcW w:w="1701" w:type="dxa"/>
            <w:shd w:val="clear" w:color="auto" w:fill="auto"/>
            <w:noWrap/>
            <w:vAlign w:val="bottom"/>
            <w:hideMark/>
          </w:tcPr>
          <w:p w14:paraId="3708111C"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B7743BF" w14:textId="77777777" w:rsidTr="005C2466">
        <w:trPr>
          <w:trHeight w:val="255"/>
        </w:trPr>
        <w:tc>
          <w:tcPr>
            <w:tcW w:w="1968" w:type="dxa"/>
            <w:shd w:val="clear" w:color="auto" w:fill="auto"/>
            <w:noWrap/>
            <w:vAlign w:val="bottom"/>
            <w:hideMark/>
          </w:tcPr>
          <w:p w14:paraId="5042414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1113-001-00001-0003</w:t>
            </w:r>
          </w:p>
        </w:tc>
        <w:tc>
          <w:tcPr>
            <w:tcW w:w="5115" w:type="dxa"/>
            <w:shd w:val="clear" w:color="auto" w:fill="auto"/>
            <w:noWrap/>
            <w:vAlign w:val="bottom"/>
            <w:hideMark/>
          </w:tcPr>
          <w:p w14:paraId="18CE899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IXTLÁN</w:t>
            </w:r>
          </w:p>
        </w:tc>
        <w:tc>
          <w:tcPr>
            <w:tcW w:w="1701" w:type="dxa"/>
            <w:shd w:val="clear" w:color="auto" w:fill="auto"/>
            <w:noWrap/>
            <w:vAlign w:val="bottom"/>
            <w:hideMark/>
          </w:tcPr>
          <w:p w14:paraId="468084E6"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EED1709" w14:textId="77777777" w:rsidTr="005C2466">
        <w:trPr>
          <w:trHeight w:val="255"/>
        </w:trPr>
        <w:tc>
          <w:tcPr>
            <w:tcW w:w="1968" w:type="dxa"/>
            <w:shd w:val="clear" w:color="auto" w:fill="auto"/>
            <w:noWrap/>
            <w:vAlign w:val="bottom"/>
            <w:hideMark/>
          </w:tcPr>
          <w:p w14:paraId="396EC83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1113-001-00001-0004</w:t>
            </w:r>
          </w:p>
        </w:tc>
        <w:tc>
          <w:tcPr>
            <w:tcW w:w="5115" w:type="dxa"/>
            <w:shd w:val="clear" w:color="auto" w:fill="auto"/>
            <w:noWrap/>
            <w:vAlign w:val="bottom"/>
            <w:hideMark/>
          </w:tcPr>
          <w:p w14:paraId="6A03809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LA PIEDAD (COMITE DISTRITAL)</w:t>
            </w:r>
          </w:p>
        </w:tc>
        <w:tc>
          <w:tcPr>
            <w:tcW w:w="1701" w:type="dxa"/>
            <w:shd w:val="clear" w:color="auto" w:fill="auto"/>
            <w:noWrap/>
            <w:vAlign w:val="bottom"/>
            <w:hideMark/>
          </w:tcPr>
          <w:p w14:paraId="23689A1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49BBE164" w14:textId="77777777" w:rsidTr="005C2466">
        <w:trPr>
          <w:trHeight w:val="255"/>
        </w:trPr>
        <w:tc>
          <w:tcPr>
            <w:tcW w:w="1968" w:type="dxa"/>
            <w:shd w:val="clear" w:color="auto" w:fill="auto"/>
            <w:noWrap/>
            <w:vAlign w:val="bottom"/>
            <w:hideMark/>
          </w:tcPr>
          <w:p w14:paraId="68999F9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1113-001-00001-0005</w:t>
            </w:r>
          </w:p>
        </w:tc>
        <w:tc>
          <w:tcPr>
            <w:tcW w:w="5115" w:type="dxa"/>
            <w:shd w:val="clear" w:color="auto" w:fill="auto"/>
            <w:noWrap/>
            <w:vAlign w:val="bottom"/>
            <w:hideMark/>
          </w:tcPr>
          <w:p w14:paraId="688B5BB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NUMARAN</w:t>
            </w:r>
          </w:p>
        </w:tc>
        <w:tc>
          <w:tcPr>
            <w:tcW w:w="1701" w:type="dxa"/>
            <w:shd w:val="clear" w:color="auto" w:fill="auto"/>
            <w:noWrap/>
            <w:vAlign w:val="bottom"/>
            <w:hideMark/>
          </w:tcPr>
          <w:p w14:paraId="454A2D62"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CA7DCCA" w14:textId="77777777" w:rsidTr="005C2466">
        <w:trPr>
          <w:trHeight w:val="255"/>
        </w:trPr>
        <w:tc>
          <w:tcPr>
            <w:tcW w:w="1968" w:type="dxa"/>
            <w:shd w:val="clear" w:color="auto" w:fill="auto"/>
            <w:noWrap/>
            <w:vAlign w:val="bottom"/>
            <w:hideMark/>
          </w:tcPr>
          <w:p w14:paraId="47C29C8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1113-001-00001-0006</w:t>
            </w:r>
          </w:p>
        </w:tc>
        <w:tc>
          <w:tcPr>
            <w:tcW w:w="5115" w:type="dxa"/>
            <w:shd w:val="clear" w:color="auto" w:fill="auto"/>
            <w:noWrap/>
            <w:vAlign w:val="bottom"/>
            <w:hideMark/>
          </w:tcPr>
          <w:p w14:paraId="0FFBFA2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TANHUATO</w:t>
            </w:r>
          </w:p>
        </w:tc>
        <w:tc>
          <w:tcPr>
            <w:tcW w:w="1701" w:type="dxa"/>
            <w:shd w:val="clear" w:color="auto" w:fill="auto"/>
            <w:noWrap/>
            <w:vAlign w:val="bottom"/>
            <w:hideMark/>
          </w:tcPr>
          <w:p w14:paraId="50B78CF8"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777F478" w14:textId="77777777" w:rsidTr="005C2466">
        <w:trPr>
          <w:trHeight w:val="255"/>
        </w:trPr>
        <w:tc>
          <w:tcPr>
            <w:tcW w:w="1968" w:type="dxa"/>
            <w:shd w:val="clear" w:color="auto" w:fill="auto"/>
            <w:noWrap/>
            <w:vAlign w:val="bottom"/>
            <w:hideMark/>
          </w:tcPr>
          <w:p w14:paraId="3ECDEAE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1113-001-00001-0007</w:t>
            </w:r>
          </w:p>
        </w:tc>
        <w:tc>
          <w:tcPr>
            <w:tcW w:w="5115" w:type="dxa"/>
            <w:shd w:val="clear" w:color="auto" w:fill="auto"/>
            <w:noWrap/>
            <w:vAlign w:val="bottom"/>
            <w:hideMark/>
          </w:tcPr>
          <w:p w14:paraId="7CBA731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YURECUARO</w:t>
            </w:r>
          </w:p>
        </w:tc>
        <w:tc>
          <w:tcPr>
            <w:tcW w:w="1701" w:type="dxa"/>
            <w:shd w:val="clear" w:color="auto" w:fill="auto"/>
            <w:noWrap/>
            <w:vAlign w:val="bottom"/>
            <w:hideMark/>
          </w:tcPr>
          <w:p w14:paraId="17DF2AC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1AE1CD6" w14:textId="77777777" w:rsidTr="005C2466">
        <w:trPr>
          <w:trHeight w:val="255"/>
        </w:trPr>
        <w:tc>
          <w:tcPr>
            <w:tcW w:w="1968" w:type="dxa"/>
            <w:shd w:val="clear" w:color="auto" w:fill="auto"/>
            <w:noWrap/>
            <w:vAlign w:val="bottom"/>
            <w:hideMark/>
          </w:tcPr>
          <w:p w14:paraId="7FEA8EE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1113-001-00001-0008</w:t>
            </w:r>
          </w:p>
        </w:tc>
        <w:tc>
          <w:tcPr>
            <w:tcW w:w="5115" w:type="dxa"/>
            <w:shd w:val="clear" w:color="auto" w:fill="auto"/>
            <w:noWrap/>
            <w:vAlign w:val="bottom"/>
            <w:hideMark/>
          </w:tcPr>
          <w:p w14:paraId="647A63E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ZINÁPARO</w:t>
            </w:r>
          </w:p>
        </w:tc>
        <w:tc>
          <w:tcPr>
            <w:tcW w:w="1701" w:type="dxa"/>
            <w:shd w:val="clear" w:color="auto" w:fill="auto"/>
            <w:noWrap/>
            <w:vAlign w:val="bottom"/>
            <w:hideMark/>
          </w:tcPr>
          <w:p w14:paraId="46568EB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490FCA6" w14:textId="77777777" w:rsidTr="005C2466">
        <w:trPr>
          <w:trHeight w:val="255"/>
        </w:trPr>
        <w:tc>
          <w:tcPr>
            <w:tcW w:w="1968" w:type="dxa"/>
            <w:shd w:val="clear" w:color="auto" w:fill="auto"/>
            <w:noWrap/>
            <w:vAlign w:val="bottom"/>
            <w:hideMark/>
          </w:tcPr>
          <w:p w14:paraId="0F94F81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1113-001-00002-0001</w:t>
            </w:r>
          </w:p>
        </w:tc>
        <w:tc>
          <w:tcPr>
            <w:tcW w:w="5115" w:type="dxa"/>
            <w:shd w:val="clear" w:color="auto" w:fill="auto"/>
            <w:noWrap/>
            <w:vAlign w:val="bottom"/>
            <w:hideMark/>
          </w:tcPr>
          <w:p w14:paraId="60FF371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ANGAMACUTIRO</w:t>
            </w:r>
          </w:p>
        </w:tc>
        <w:tc>
          <w:tcPr>
            <w:tcW w:w="1701" w:type="dxa"/>
            <w:shd w:val="clear" w:color="auto" w:fill="auto"/>
            <w:noWrap/>
            <w:vAlign w:val="bottom"/>
            <w:hideMark/>
          </w:tcPr>
          <w:p w14:paraId="39F26EC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7DCA033" w14:textId="77777777" w:rsidTr="005C2466">
        <w:trPr>
          <w:trHeight w:val="255"/>
        </w:trPr>
        <w:tc>
          <w:tcPr>
            <w:tcW w:w="1968" w:type="dxa"/>
            <w:shd w:val="clear" w:color="auto" w:fill="auto"/>
            <w:noWrap/>
            <w:vAlign w:val="bottom"/>
            <w:hideMark/>
          </w:tcPr>
          <w:p w14:paraId="693927C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1113-001-00002-0002</w:t>
            </w:r>
          </w:p>
        </w:tc>
        <w:tc>
          <w:tcPr>
            <w:tcW w:w="5115" w:type="dxa"/>
            <w:shd w:val="clear" w:color="auto" w:fill="auto"/>
            <w:noWrap/>
            <w:vAlign w:val="bottom"/>
            <w:hideMark/>
          </w:tcPr>
          <w:p w14:paraId="50B89F7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CHUCANDIRO</w:t>
            </w:r>
          </w:p>
        </w:tc>
        <w:tc>
          <w:tcPr>
            <w:tcW w:w="1701" w:type="dxa"/>
            <w:shd w:val="clear" w:color="auto" w:fill="auto"/>
            <w:noWrap/>
            <w:vAlign w:val="bottom"/>
            <w:hideMark/>
          </w:tcPr>
          <w:p w14:paraId="55CB6B3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4889B5E" w14:textId="77777777" w:rsidTr="005C2466">
        <w:trPr>
          <w:trHeight w:val="255"/>
        </w:trPr>
        <w:tc>
          <w:tcPr>
            <w:tcW w:w="1968" w:type="dxa"/>
            <w:shd w:val="clear" w:color="auto" w:fill="auto"/>
            <w:noWrap/>
            <w:vAlign w:val="bottom"/>
            <w:hideMark/>
          </w:tcPr>
          <w:p w14:paraId="65FABD7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1113-001-00002-0003</w:t>
            </w:r>
          </w:p>
        </w:tc>
        <w:tc>
          <w:tcPr>
            <w:tcW w:w="5115" w:type="dxa"/>
            <w:shd w:val="clear" w:color="auto" w:fill="auto"/>
            <w:noWrap/>
            <w:vAlign w:val="bottom"/>
            <w:hideMark/>
          </w:tcPr>
          <w:p w14:paraId="5F43384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HUANDACAREO</w:t>
            </w:r>
          </w:p>
        </w:tc>
        <w:tc>
          <w:tcPr>
            <w:tcW w:w="1701" w:type="dxa"/>
            <w:shd w:val="clear" w:color="auto" w:fill="auto"/>
            <w:noWrap/>
            <w:vAlign w:val="bottom"/>
            <w:hideMark/>
          </w:tcPr>
          <w:p w14:paraId="30D3B30C"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FF10083" w14:textId="77777777" w:rsidTr="005C2466">
        <w:trPr>
          <w:trHeight w:val="255"/>
        </w:trPr>
        <w:tc>
          <w:tcPr>
            <w:tcW w:w="1968" w:type="dxa"/>
            <w:shd w:val="clear" w:color="auto" w:fill="auto"/>
            <w:noWrap/>
            <w:vAlign w:val="bottom"/>
            <w:hideMark/>
          </w:tcPr>
          <w:p w14:paraId="47BD2DF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1113-001-00002-0004</w:t>
            </w:r>
          </w:p>
        </w:tc>
        <w:tc>
          <w:tcPr>
            <w:tcW w:w="5115" w:type="dxa"/>
            <w:shd w:val="clear" w:color="auto" w:fill="auto"/>
            <w:noWrap/>
            <w:vAlign w:val="bottom"/>
            <w:hideMark/>
          </w:tcPr>
          <w:p w14:paraId="3F99BEF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HUANIQUEO</w:t>
            </w:r>
          </w:p>
        </w:tc>
        <w:tc>
          <w:tcPr>
            <w:tcW w:w="1701" w:type="dxa"/>
            <w:shd w:val="clear" w:color="auto" w:fill="auto"/>
            <w:noWrap/>
            <w:vAlign w:val="bottom"/>
            <w:hideMark/>
          </w:tcPr>
          <w:p w14:paraId="083EE55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780159E" w14:textId="77777777" w:rsidTr="005C2466">
        <w:trPr>
          <w:trHeight w:val="255"/>
        </w:trPr>
        <w:tc>
          <w:tcPr>
            <w:tcW w:w="1968" w:type="dxa"/>
            <w:shd w:val="clear" w:color="auto" w:fill="auto"/>
            <w:noWrap/>
            <w:vAlign w:val="bottom"/>
            <w:hideMark/>
          </w:tcPr>
          <w:p w14:paraId="0BAD8D7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1113-001-00002-0005</w:t>
            </w:r>
          </w:p>
        </w:tc>
        <w:tc>
          <w:tcPr>
            <w:tcW w:w="5115" w:type="dxa"/>
            <w:shd w:val="clear" w:color="auto" w:fill="auto"/>
            <w:noWrap/>
            <w:vAlign w:val="bottom"/>
            <w:hideMark/>
          </w:tcPr>
          <w:p w14:paraId="1C19BD7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JIMENEZ</w:t>
            </w:r>
          </w:p>
        </w:tc>
        <w:tc>
          <w:tcPr>
            <w:tcW w:w="1701" w:type="dxa"/>
            <w:shd w:val="clear" w:color="auto" w:fill="auto"/>
            <w:noWrap/>
            <w:vAlign w:val="bottom"/>
            <w:hideMark/>
          </w:tcPr>
          <w:p w14:paraId="22865BE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70409E5" w14:textId="77777777" w:rsidTr="005C2466">
        <w:trPr>
          <w:trHeight w:val="255"/>
        </w:trPr>
        <w:tc>
          <w:tcPr>
            <w:tcW w:w="1968" w:type="dxa"/>
            <w:shd w:val="clear" w:color="auto" w:fill="auto"/>
            <w:noWrap/>
            <w:vAlign w:val="bottom"/>
            <w:hideMark/>
          </w:tcPr>
          <w:p w14:paraId="27CA156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1113-001-00002-0006</w:t>
            </w:r>
          </w:p>
        </w:tc>
        <w:tc>
          <w:tcPr>
            <w:tcW w:w="5115" w:type="dxa"/>
            <w:shd w:val="clear" w:color="auto" w:fill="auto"/>
            <w:noWrap/>
            <w:vAlign w:val="bottom"/>
            <w:hideMark/>
          </w:tcPr>
          <w:p w14:paraId="0EA4FE4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JOSE SIXTO VERDUZCO</w:t>
            </w:r>
          </w:p>
        </w:tc>
        <w:tc>
          <w:tcPr>
            <w:tcW w:w="1701" w:type="dxa"/>
            <w:shd w:val="clear" w:color="auto" w:fill="auto"/>
            <w:noWrap/>
            <w:vAlign w:val="bottom"/>
            <w:hideMark/>
          </w:tcPr>
          <w:p w14:paraId="6ABC5B36"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B11C1B6" w14:textId="77777777" w:rsidTr="005C2466">
        <w:trPr>
          <w:trHeight w:val="255"/>
        </w:trPr>
        <w:tc>
          <w:tcPr>
            <w:tcW w:w="1968" w:type="dxa"/>
            <w:shd w:val="clear" w:color="auto" w:fill="auto"/>
            <w:noWrap/>
            <w:vAlign w:val="bottom"/>
            <w:hideMark/>
          </w:tcPr>
          <w:p w14:paraId="50FC89E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1113-001-00002-0007</w:t>
            </w:r>
          </w:p>
        </w:tc>
        <w:tc>
          <w:tcPr>
            <w:tcW w:w="5115" w:type="dxa"/>
            <w:shd w:val="clear" w:color="auto" w:fill="auto"/>
            <w:noWrap/>
            <w:vAlign w:val="bottom"/>
            <w:hideMark/>
          </w:tcPr>
          <w:p w14:paraId="034267F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MORELOS</w:t>
            </w:r>
          </w:p>
        </w:tc>
        <w:tc>
          <w:tcPr>
            <w:tcW w:w="1701" w:type="dxa"/>
            <w:shd w:val="clear" w:color="auto" w:fill="auto"/>
            <w:noWrap/>
            <w:vAlign w:val="bottom"/>
            <w:hideMark/>
          </w:tcPr>
          <w:p w14:paraId="259B1F7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DDC25C9" w14:textId="77777777" w:rsidTr="005C2466">
        <w:trPr>
          <w:trHeight w:val="255"/>
        </w:trPr>
        <w:tc>
          <w:tcPr>
            <w:tcW w:w="1968" w:type="dxa"/>
            <w:shd w:val="clear" w:color="auto" w:fill="auto"/>
            <w:noWrap/>
            <w:vAlign w:val="bottom"/>
            <w:hideMark/>
          </w:tcPr>
          <w:p w14:paraId="0341528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1113-001-00002-0008</w:t>
            </w:r>
          </w:p>
        </w:tc>
        <w:tc>
          <w:tcPr>
            <w:tcW w:w="5115" w:type="dxa"/>
            <w:shd w:val="clear" w:color="auto" w:fill="auto"/>
            <w:noWrap/>
            <w:vAlign w:val="bottom"/>
            <w:hideMark/>
          </w:tcPr>
          <w:p w14:paraId="7C082F6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PANINDICUARO</w:t>
            </w:r>
          </w:p>
        </w:tc>
        <w:tc>
          <w:tcPr>
            <w:tcW w:w="1701" w:type="dxa"/>
            <w:shd w:val="clear" w:color="auto" w:fill="auto"/>
            <w:noWrap/>
            <w:vAlign w:val="bottom"/>
            <w:hideMark/>
          </w:tcPr>
          <w:p w14:paraId="61106AC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C1E98A3" w14:textId="77777777" w:rsidTr="005C2466">
        <w:trPr>
          <w:trHeight w:val="255"/>
        </w:trPr>
        <w:tc>
          <w:tcPr>
            <w:tcW w:w="1968" w:type="dxa"/>
            <w:shd w:val="clear" w:color="auto" w:fill="auto"/>
            <w:noWrap/>
            <w:vAlign w:val="bottom"/>
            <w:hideMark/>
          </w:tcPr>
          <w:p w14:paraId="11A2684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1113-001-00002-0009</w:t>
            </w:r>
          </w:p>
        </w:tc>
        <w:tc>
          <w:tcPr>
            <w:tcW w:w="5115" w:type="dxa"/>
            <w:shd w:val="clear" w:color="auto" w:fill="auto"/>
            <w:noWrap/>
            <w:vAlign w:val="bottom"/>
            <w:hideMark/>
          </w:tcPr>
          <w:p w14:paraId="1E87915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PENJAMILLO</w:t>
            </w:r>
          </w:p>
        </w:tc>
        <w:tc>
          <w:tcPr>
            <w:tcW w:w="1701" w:type="dxa"/>
            <w:shd w:val="clear" w:color="auto" w:fill="auto"/>
            <w:noWrap/>
            <w:vAlign w:val="bottom"/>
            <w:hideMark/>
          </w:tcPr>
          <w:p w14:paraId="51DE66E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CA49111" w14:textId="77777777" w:rsidTr="005C2466">
        <w:trPr>
          <w:trHeight w:val="255"/>
        </w:trPr>
        <w:tc>
          <w:tcPr>
            <w:tcW w:w="1968" w:type="dxa"/>
            <w:shd w:val="clear" w:color="auto" w:fill="auto"/>
            <w:noWrap/>
            <w:vAlign w:val="bottom"/>
            <w:hideMark/>
          </w:tcPr>
          <w:p w14:paraId="1CD2949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1113-001-00002-0010</w:t>
            </w:r>
          </w:p>
        </w:tc>
        <w:tc>
          <w:tcPr>
            <w:tcW w:w="5115" w:type="dxa"/>
            <w:shd w:val="clear" w:color="auto" w:fill="auto"/>
            <w:noWrap/>
            <w:vAlign w:val="bottom"/>
            <w:hideMark/>
          </w:tcPr>
          <w:p w14:paraId="559A08A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PURUANDIRO</w:t>
            </w:r>
          </w:p>
        </w:tc>
        <w:tc>
          <w:tcPr>
            <w:tcW w:w="1701" w:type="dxa"/>
            <w:shd w:val="clear" w:color="auto" w:fill="auto"/>
            <w:noWrap/>
            <w:vAlign w:val="bottom"/>
            <w:hideMark/>
          </w:tcPr>
          <w:p w14:paraId="114A5B7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7489AAA6" w14:textId="77777777" w:rsidTr="005C2466">
        <w:trPr>
          <w:trHeight w:val="255"/>
        </w:trPr>
        <w:tc>
          <w:tcPr>
            <w:tcW w:w="1968" w:type="dxa"/>
            <w:shd w:val="clear" w:color="auto" w:fill="auto"/>
            <w:noWrap/>
            <w:vAlign w:val="bottom"/>
            <w:hideMark/>
          </w:tcPr>
          <w:p w14:paraId="005E1E0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1113-001-00003-0001</w:t>
            </w:r>
          </w:p>
        </w:tc>
        <w:tc>
          <w:tcPr>
            <w:tcW w:w="5115" w:type="dxa"/>
            <w:shd w:val="clear" w:color="auto" w:fill="auto"/>
            <w:noWrap/>
            <w:vAlign w:val="bottom"/>
            <w:hideMark/>
          </w:tcPr>
          <w:p w14:paraId="35B2DF4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APORO</w:t>
            </w:r>
          </w:p>
        </w:tc>
        <w:tc>
          <w:tcPr>
            <w:tcW w:w="1701" w:type="dxa"/>
            <w:shd w:val="clear" w:color="auto" w:fill="auto"/>
            <w:noWrap/>
            <w:vAlign w:val="bottom"/>
            <w:hideMark/>
          </w:tcPr>
          <w:p w14:paraId="2A2BFCB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8514B97" w14:textId="77777777" w:rsidTr="005C2466">
        <w:trPr>
          <w:trHeight w:val="255"/>
        </w:trPr>
        <w:tc>
          <w:tcPr>
            <w:tcW w:w="1968" w:type="dxa"/>
            <w:shd w:val="clear" w:color="auto" w:fill="auto"/>
            <w:noWrap/>
            <w:vAlign w:val="bottom"/>
            <w:hideMark/>
          </w:tcPr>
          <w:p w14:paraId="6064A3C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1113-001-00003-0002</w:t>
            </w:r>
          </w:p>
        </w:tc>
        <w:tc>
          <w:tcPr>
            <w:tcW w:w="5115" w:type="dxa"/>
            <w:shd w:val="clear" w:color="auto" w:fill="auto"/>
            <w:noWrap/>
            <w:vAlign w:val="bottom"/>
            <w:hideMark/>
          </w:tcPr>
          <w:p w14:paraId="0FEC04B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CONTEPEC</w:t>
            </w:r>
          </w:p>
        </w:tc>
        <w:tc>
          <w:tcPr>
            <w:tcW w:w="1701" w:type="dxa"/>
            <w:shd w:val="clear" w:color="auto" w:fill="auto"/>
            <w:noWrap/>
            <w:vAlign w:val="bottom"/>
            <w:hideMark/>
          </w:tcPr>
          <w:p w14:paraId="6C7D271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2AE82F7" w14:textId="77777777" w:rsidTr="005C2466">
        <w:trPr>
          <w:trHeight w:val="255"/>
        </w:trPr>
        <w:tc>
          <w:tcPr>
            <w:tcW w:w="1968" w:type="dxa"/>
            <w:shd w:val="clear" w:color="auto" w:fill="auto"/>
            <w:noWrap/>
            <w:vAlign w:val="bottom"/>
            <w:hideMark/>
          </w:tcPr>
          <w:p w14:paraId="01CD962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1113-001-00003-0003</w:t>
            </w:r>
          </w:p>
        </w:tc>
        <w:tc>
          <w:tcPr>
            <w:tcW w:w="5115" w:type="dxa"/>
            <w:shd w:val="clear" w:color="auto" w:fill="auto"/>
            <w:noWrap/>
            <w:vAlign w:val="bottom"/>
            <w:hideMark/>
          </w:tcPr>
          <w:p w14:paraId="470730A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EPITACIO HUERTA</w:t>
            </w:r>
          </w:p>
        </w:tc>
        <w:tc>
          <w:tcPr>
            <w:tcW w:w="1701" w:type="dxa"/>
            <w:shd w:val="clear" w:color="auto" w:fill="auto"/>
            <w:noWrap/>
            <w:vAlign w:val="bottom"/>
            <w:hideMark/>
          </w:tcPr>
          <w:p w14:paraId="79E1B37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246BFF1" w14:textId="77777777" w:rsidTr="005C2466">
        <w:trPr>
          <w:trHeight w:val="255"/>
        </w:trPr>
        <w:tc>
          <w:tcPr>
            <w:tcW w:w="1968" w:type="dxa"/>
            <w:shd w:val="clear" w:color="auto" w:fill="auto"/>
            <w:noWrap/>
            <w:vAlign w:val="bottom"/>
            <w:hideMark/>
          </w:tcPr>
          <w:p w14:paraId="5BE33A7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1113-001-00003-0004</w:t>
            </w:r>
          </w:p>
        </w:tc>
        <w:tc>
          <w:tcPr>
            <w:tcW w:w="5115" w:type="dxa"/>
            <w:shd w:val="clear" w:color="auto" w:fill="auto"/>
            <w:noWrap/>
            <w:vAlign w:val="bottom"/>
            <w:hideMark/>
          </w:tcPr>
          <w:p w14:paraId="3747917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MARAVATIO</w:t>
            </w:r>
          </w:p>
        </w:tc>
        <w:tc>
          <w:tcPr>
            <w:tcW w:w="1701" w:type="dxa"/>
            <w:shd w:val="clear" w:color="auto" w:fill="auto"/>
            <w:noWrap/>
            <w:vAlign w:val="bottom"/>
            <w:hideMark/>
          </w:tcPr>
          <w:p w14:paraId="4FA3998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455FF08C" w14:textId="77777777" w:rsidTr="005C2466">
        <w:trPr>
          <w:trHeight w:val="255"/>
        </w:trPr>
        <w:tc>
          <w:tcPr>
            <w:tcW w:w="1968" w:type="dxa"/>
            <w:shd w:val="clear" w:color="auto" w:fill="auto"/>
            <w:noWrap/>
            <w:vAlign w:val="bottom"/>
            <w:hideMark/>
          </w:tcPr>
          <w:p w14:paraId="7F3E54D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1113-001-00003-0005</w:t>
            </w:r>
          </w:p>
        </w:tc>
        <w:tc>
          <w:tcPr>
            <w:tcW w:w="5115" w:type="dxa"/>
            <w:shd w:val="clear" w:color="auto" w:fill="auto"/>
            <w:noWrap/>
            <w:vAlign w:val="bottom"/>
            <w:hideMark/>
          </w:tcPr>
          <w:p w14:paraId="1549C99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SENGUIO</w:t>
            </w:r>
          </w:p>
        </w:tc>
        <w:tc>
          <w:tcPr>
            <w:tcW w:w="1701" w:type="dxa"/>
            <w:shd w:val="clear" w:color="auto" w:fill="auto"/>
            <w:noWrap/>
            <w:vAlign w:val="bottom"/>
            <w:hideMark/>
          </w:tcPr>
          <w:p w14:paraId="4AC6BD7B"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B6A774E" w14:textId="77777777" w:rsidTr="005C2466">
        <w:trPr>
          <w:trHeight w:val="255"/>
        </w:trPr>
        <w:tc>
          <w:tcPr>
            <w:tcW w:w="1968" w:type="dxa"/>
            <w:shd w:val="clear" w:color="auto" w:fill="auto"/>
            <w:noWrap/>
            <w:vAlign w:val="bottom"/>
            <w:hideMark/>
          </w:tcPr>
          <w:p w14:paraId="0C9C150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1113-001-00003-0006</w:t>
            </w:r>
          </w:p>
        </w:tc>
        <w:tc>
          <w:tcPr>
            <w:tcW w:w="5115" w:type="dxa"/>
            <w:shd w:val="clear" w:color="auto" w:fill="auto"/>
            <w:noWrap/>
            <w:vAlign w:val="bottom"/>
            <w:hideMark/>
          </w:tcPr>
          <w:p w14:paraId="5ADFBC8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TLALPUJAHUA</w:t>
            </w:r>
          </w:p>
        </w:tc>
        <w:tc>
          <w:tcPr>
            <w:tcW w:w="1701" w:type="dxa"/>
            <w:shd w:val="clear" w:color="auto" w:fill="auto"/>
            <w:noWrap/>
            <w:vAlign w:val="bottom"/>
            <w:hideMark/>
          </w:tcPr>
          <w:p w14:paraId="544F909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8090E53" w14:textId="77777777" w:rsidTr="005C2466">
        <w:trPr>
          <w:trHeight w:val="255"/>
        </w:trPr>
        <w:tc>
          <w:tcPr>
            <w:tcW w:w="1968" w:type="dxa"/>
            <w:shd w:val="clear" w:color="auto" w:fill="auto"/>
            <w:noWrap/>
            <w:vAlign w:val="bottom"/>
            <w:hideMark/>
          </w:tcPr>
          <w:p w14:paraId="0E6F904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1113-001-00004-0001</w:t>
            </w:r>
          </w:p>
        </w:tc>
        <w:tc>
          <w:tcPr>
            <w:tcW w:w="5115" w:type="dxa"/>
            <w:shd w:val="clear" w:color="auto" w:fill="auto"/>
            <w:noWrap/>
            <w:vAlign w:val="bottom"/>
            <w:hideMark/>
          </w:tcPr>
          <w:p w14:paraId="68FEBC5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BRISEÑAS</w:t>
            </w:r>
          </w:p>
        </w:tc>
        <w:tc>
          <w:tcPr>
            <w:tcW w:w="1701" w:type="dxa"/>
            <w:shd w:val="clear" w:color="auto" w:fill="auto"/>
            <w:noWrap/>
            <w:vAlign w:val="bottom"/>
            <w:hideMark/>
          </w:tcPr>
          <w:p w14:paraId="0F8B8F6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F7FC347" w14:textId="77777777" w:rsidTr="005C2466">
        <w:trPr>
          <w:trHeight w:val="255"/>
        </w:trPr>
        <w:tc>
          <w:tcPr>
            <w:tcW w:w="1968" w:type="dxa"/>
            <w:shd w:val="clear" w:color="auto" w:fill="auto"/>
            <w:noWrap/>
            <w:vAlign w:val="bottom"/>
            <w:hideMark/>
          </w:tcPr>
          <w:p w14:paraId="0E7770E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1113-001-00004-0002</w:t>
            </w:r>
          </w:p>
        </w:tc>
        <w:tc>
          <w:tcPr>
            <w:tcW w:w="5115" w:type="dxa"/>
            <w:shd w:val="clear" w:color="auto" w:fill="auto"/>
            <w:noWrap/>
            <w:vAlign w:val="bottom"/>
            <w:hideMark/>
          </w:tcPr>
          <w:p w14:paraId="173407C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COJUMATLAN DE REGULES</w:t>
            </w:r>
          </w:p>
        </w:tc>
        <w:tc>
          <w:tcPr>
            <w:tcW w:w="1701" w:type="dxa"/>
            <w:shd w:val="clear" w:color="auto" w:fill="auto"/>
            <w:noWrap/>
            <w:vAlign w:val="bottom"/>
            <w:hideMark/>
          </w:tcPr>
          <w:p w14:paraId="421BCC7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C45D804" w14:textId="77777777" w:rsidTr="005C2466">
        <w:trPr>
          <w:trHeight w:val="255"/>
        </w:trPr>
        <w:tc>
          <w:tcPr>
            <w:tcW w:w="1968" w:type="dxa"/>
            <w:shd w:val="clear" w:color="auto" w:fill="auto"/>
            <w:noWrap/>
            <w:vAlign w:val="bottom"/>
            <w:hideMark/>
          </w:tcPr>
          <w:p w14:paraId="237350A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1113-001-00004-0003</w:t>
            </w:r>
          </w:p>
        </w:tc>
        <w:tc>
          <w:tcPr>
            <w:tcW w:w="5115" w:type="dxa"/>
            <w:shd w:val="clear" w:color="auto" w:fill="auto"/>
            <w:noWrap/>
            <w:vAlign w:val="bottom"/>
            <w:hideMark/>
          </w:tcPr>
          <w:p w14:paraId="19EA436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JIQUILPAN</w:t>
            </w:r>
          </w:p>
        </w:tc>
        <w:tc>
          <w:tcPr>
            <w:tcW w:w="1701" w:type="dxa"/>
            <w:shd w:val="clear" w:color="auto" w:fill="auto"/>
            <w:noWrap/>
            <w:vAlign w:val="bottom"/>
            <w:hideMark/>
          </w:tcPr>
          <w:p w14:paraId="4B27ADD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12454FC6" w14:textId="77777777" w:rsidTr="005C2466">
        <w:trPr>
          <w:trHeight w:val="255"/>
        </w:trPr>
        <w:tc>
          <w:tcPr>
            <w:tcW w:w="1968" w:type="dxa"/>
            <w:shd w:val="clear" w:color="auto" w:fill="auto"/>
            <w:noWrap/>
            <w:vAlign w:val="bottom"/>
            <w:hideMark/>
          </w:tcPr>
          <w:p w14:paraId="2E7CFE6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1113-001-00004-0004</w:t>
            </w:r>
          </w:p>
        </w:tc>
        <w:tc>
          <w:tcPr>
            <w:tcW w:w="5115" w:type="dxa"/>
            <w:shd w:val="clear" w:color="auto" w:fill="auto"/>
            <w:noWrap/>
            <w:vAlign w:val="bottom"/>
            <w:hideMark/>
          </w:tcPr>
          <w:p w14:paraId="0C386CF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MARCOS CASTELLANOS</w:t>
            </w:r>
          </w:p>
        </w:tc>
        <w:tc>
          <w:tcPr>
            <w:tcW w:w="1701" w:type="dxa"/>
            <w:shd w:val="clear" w:color="auto" w:fill="auto"/>
            <w:noWrap/>
            <w:vAlign w:val="bottom"/>
            <w:hideMark/>
          </w:tcPr>
          <w:p w14:paraId="6BB823E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7352F27" w14:textId="77777777" w:rsidTr="005C2466">
        <w:trPr>
          <w:trHeight w:val="255"/>
        </w:trPr>
        <w:tc>
          <w:tcPr>
            <w:tcW w:w="1968" w:type="dxa"/>
            <w:shd w:val="clear" w:color="auto" w:fill="auto"/>
            <w:noWrap/>
            <w:vAlign w:val="bottom"/>
            <w:hideMark/>
          </w:tcPr>
          <w:p w14:paraId="08121B1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1113-001-00004-0005</w:t>
            </w:r>
          </w:p>
        </w:tc>
        <w:tc>
          <w:tcPr>
            <w:tcW w:w="5115" w:type="dxa"/>
            <w:shd w:val="clear" w:color="auto" w:fill="auto"/>
            <w:noWrap/>
            <w:vAlign w:val="bottom"/>
            <w:hideMark/>
          </w:tcPr>
          <w:p w14:paraId="39A6627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SAHUAYO</w:t>
            </w:r>
          </w:p>
        </w:tc>
        <w:tc>
          <w:tcPr>
            <w:tcW w:w="1701" w:type="dxa"/>
            <w:shd w:val="clear" w:color="auto" w:fill="auto"/>
            <w:noWrap/>
            <w:vAlign w:val="bottom"/>
            <w:hideMark/>
          </w:tcPr>
          <w:p w14:paraId="3F1BC3D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6342304" w14:textId="77777777" w:rsidTr="005C2466">
        <w:trPr>
          <w:trHeight w:val="255"/>
        </w:trPr>
        <w:tc>
          <w:tcPr>
            <w:tcW w:w="1968" w:type="dxa"/>
            <w:shd w:val="clear" w:color="auto" w:fill="auto"/>
            <w:noWrap/>
            <w:vAlign w:val="bottom"/>
            <w:hideMark/>
          </w:tcPr>
          <w:p w14:paraId="3E5EC46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1113-001-00004-0006</w:t>
            </w:r>
          </w:p>
        </w:tc>
        <w:tc>
          <w:tcPr>
            <w:tcW w:w="5115" w:type="dxa"/>
            <w:shd w:val="clear" w:color="auto" w:fill="auto"/>
            <w:noWrap/>
            <w:vAlign w:val="bottom"/>
            <w:hideMark/>
          </w:tcPr>
          <w:p w14:paraId="54A1B06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VENUSTIANO CARRANZA</w:t>
            </w:r>
          </w:p>
        </w:tc>
        <w:tc>
          <w:tcPr>
            <w:tcW w:w="1701" w:type="dxa"/>
            <w:shd w:val="clear" w:color="auto" w:fill="auto"/>
            <w:noWrap/>
            <w:vAlign w:val="bottom"/>
            <w:hideMark/>
          </w:tcPr>
          <w:p w14:paraId="59FA665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F4AF714" w14:textId="77777777" w:rsidTr="005C2466">
        <w:trPr>
          <w:trHeight w:val="255"/>
        </w:trPr>
        <w:tc>
          <w:tcPr>
            <w:tcW w:w="1968" w:type="dxa"/>
            <w:shd w:val="clear" w:color="auto" w:fill="auto"/>
            <w:noWrap/>
            <w:vAlign w:val="bottom"/>
            <w:hideMark/>
          </w:tcPr>
          <w:p w14:paraId="4930386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1113-001-00004-0007</w:t>
            </w:r>
          </w:p>
        </w:tc>
        <w:tc>
          <w:tcPr>
            <w:tcW w:w="5115" w:type="dxa"/>
            <w:shd w:val="clear" w:color="auto" w:fill="auto"/>
            <w:noWrap/>
            <w:vAlign w:val="bottom"/>
            <w:hideMark/>
          </w:tcPr>
          <w:p w14:paraId="59EFB8A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VISTA HERMOSA</w:t>
            </w:r>
          </w:p>
        </w:tc>
        <w:tc>
          <w:tcPr>
            <w:tcW w:w="1701" w:type="dxa"/>
            <w:shd w:val="clear" w:color="auto" w:fill="auto"/>
            <w:noWrap/>
            <w:vAlign w:val="bottom"/>
            <w:hideMark/>
          </w:tcPr>
          <w:p w14:paraId="5C8CC41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B088867" w14:textId="77777777" w:rsidTr="005C2466">
        <w:trPr>
          <w:trHeight w:val="255"/>
        </w:trPr>
        <w:tc>
          <w:tcPr>
            <w:tcW w:w="1968" w:type="dxa"/>
            <w:shd w:val="clear" w:color="auto" w:fill="auto"/>
            <w:noWrap/>
            <w:vAlign w:val="bottom"/>
            <w:hideMark/>
          </w:tcPr>
          <w:p w14:paraId="19F57C8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1113-001-00005-0001</w:t>
            </w:r>
          </w:p>
        </w:tc>
        <w:tc>
          <w:tcPr>
            <w:tcW w:w="5115" w:type="dxa"/>
            <w:shd w:val="clear" w:color="auto" w:fill="auto"/>
            <w:noWrap/>
            <w:vAlign w:val="bottom"/>
            <w:hideMark/>
          </w:tcPr>
          <w:p w14:paraId="79B62A3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CHARAPAN</w:t>
            </w:r>
          </w:p>
        </w:tc>
        <w:tc>
          <w:tcPr>
            <w:tcW w:w="1701" w:type="dxa"/>
            <w:shd w:val="clear" w:color="auto" w:fill="auto"/>
            <w:noWrap/>
            <w:vAlign w:val="bottom"/>
            <w:hideMark/>
          </w:tcPr>
          <w:p w14:paraId="5C7E798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1CE645D" w14:textId="77777777" w:rsidTr="005C2466">
        <w:trPr>
          <w:trHeight w:val="255"/>
        </w:trPr>
        <w:tc>
          <w:tcPr>
            <w:tcW w:w="1968" w:type="dxa"/>
            <w:shd w:val="clear" w:color="auto" w:fill="auto"/>
            <w:noWrap/>
            <w:vAlign w:val="bottom"/>
            <w:hideMark/>
          </w:tcPr>
          <w:p w14:paraId="1165D44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1113-001-00005-0003</w:t>
            </w:r>
          </w:p>
        </w:tc>
        <w:tc>
          <w:tcPr>
            <w:tcW w:w="5115" w:type="dxa"/>
            <w:shd w:val="clear" w:color="auto" w:fill="auto"/>
            <w:noWrap/>
            <w:vAlign w:val="bottom"/>
            <w:hideMark/>
          </w:tcPr>
          <w:p w14:paraId="0A8C666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CHILCHOTA</w:t>
            </w:r>
          </w:p>
        </w:tc>
        <w:tc>
          <w:tcPr>
            <w:tcW w:w="1701" w:type="dxa"/>
            <w:shd w:val="clear" w:color="auto" w:fill="auto"/>
            <w:noWrap/>
            <w:vAlign w:val="bottom"/>
            <w:hideMark/>
          </w:tcPr>
          <w:p w14:paraId="47415E6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FBD0938" w14:textId="77777777" w:rsidTr="005C2466">
        <w:trPr>
          <w:trHeight w:val="255"/>
        </w:trPr>
        <w:tc>
          <w:tcPr>
            <w:tcW w:w="1968" w:type="dxa"/>
            <w:shd w:val="clear" w:color="auto" w:fill="auto"/>
            <w:noWrap/>
            <w:vAlign w:val="bottom"/>
            <w:hideMark/>
          </w:tcPr>
          <w:p w14:paraId="55ED154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1113-001-00005-0004</w:t>
            </w:r>
          </w:p>
        </w:tc>
        <w:tc>
          <w:tcPr>
            <w:tcW w:w="5115" w:type="dxa"/>
            <w:shd w:val="clear" w:color="auto" w:fill="auto"/>
            <w:noWrap/>
            <w:vAlign w:val="bottom"/>
            <w:hideMark/>
          </w:tcPr>
          <w:p w14:paraId="0357432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COENEO</w:t>
            </w:r>
          </w:p>
        </w:tc>
        <w:tc>
          <w:tcPr>
            <w:tcW w:w="1701" w:type="dxa"/>
            <w:shd w:val="clear" w:color="auto" w:fill="auto"/>
            <w:noWrap/>
            <w:vAlign w:val="bottom"/>
            <w:hideMark/>
          </w:tcPr>
          <w:p w14:paraId="45B805A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6BC0110" w14:textId="77777777" w:rsidTr="005C2466">
        <w:trPr>
          <w:trHeight w:val="255"/>
        </w:trPr>
        <w:tc>
          <w:tcPr>
            <w:tcW w:w="1968" w:type="dxa"/>
            <w:shd w:val="clear" w:color="auto" w:fill="auto"/>
            <w:noWrap/>
            <w:vAlign w:val="bottom"/>
            <w:hideMark/>
          </w:tcPr>
          <w:p w14:paraId="52177C5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1113-001-00005-0005</w:t>
            </w:r>
          </w:p>
        </w:tc>
        <w:tc>
          <w:tcPr>
            <w:tcW w:w="5115" w:type="dxa"/>
            <w:shd w:val="clear" w:color="auto" w:fill="auto"/>
            <w:noWrap/>
            <w:vAlign w:val="bottom"/>
            <w:hideMark/>
          </w:tcPr>
          <w:p w14:paraId="6A0ADF8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ERONGARICUARO</w:t>
            </w:r>
          </w:p>
        </w:tc>
        <w:tc>
          <w:tcPr>
            <w:tcW w:w="1701" w:type="dxa"/>
            <w:shd w:val="clear" w:color="auto" w:fill="auto"/>
            <w:noWrap/>
            <w:vAlign w:val="bottom"/>
            <w:hideMark/>
          </w:tcPr>
          <w:p w14:paraId="3E2D9BB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746F969" w14:textId="77777777" w:rsidTr="005C2466">
        <w:trPr>
          <w:trHeight w:val="255"/>
        </w:trPr>
        <w:tc>
          <w:tcPr>
            <w:tcW w:w="1968" w:type="dxa"/>
            <w:shd w:val="clear" w:color="auto" w:fill="auto"/>
            <w:noWrap/>
            <w:vAlign w:val="bottom"/>
            <w:hideMark/>
          </w:tcPr>
          <w:p w14:paraId="2581C27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1113-001-00005-0006</w:t>
            </w:r>
          </w:p>
        </w:tc>
        <w:tc>
          <w:tcPr>
            <w:tcW w:w="5115" w:type="dxa"/>
            <w:shd w:val="clear" w:color="auto" w:fill="auto"/>
            <w:noWrap/>
            <w:vAlign w:val="bottom"/>
            <w:hideMark/>
          </w:tcPr>
          <w:p w14:paraId="7E0F230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NAHUATZEN</w:t>
            </w:r>
          </w:p>
        </w:tc>
        <w:tc>
          <w:tcPr>
            <w:tcW w:w="1701" w:type="dxa"/>
            <w:shd w:val="clear" w:color="auto" w:fill="auto"/>
            <w:noWrap/>
            <w:vAlign w:val="bottom"/>
            <w:hideMark/>
          </w:tcPr>
          <w:p w14:paraId="25BFB9C8"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E975D03" w14:textId="77777777" w:rsidTr="005C2466">
        <w:trPr>
          <w:trHeight w:val="255"/>
        </w:trPr>
        <w:tc>
          <w:tcPr>
            <w:tcW w:w="1968" w:type="dxa"/>
            <w:shd w:val="clear" w:color="auto" w:fill="auto"/>
            <w:noWrap/>
            <w:vAlign w:val="bottom"/>
            <w:hideMark/>
          </w:tcPr>
          <w:p w14:paraId="08DAFD2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1113-001-00005-0007</w:t>
            </w:r>
          </w:p>
        </w:tc>
        <w:tc>
          <w:tcPr>
            <w:tcW w:w="5115" w:type="dxa"/>
            <w:shd w:val="clear" w:color="auto" w:fill="auto"/>
            <w:noWrap/>
            <w:vAlign w:val="bottom"/>
            <w:hideMark/>
          </w:tcPr>
          <w:p w14:paraId="542D6F2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PARACHO</w:t>
            </w:r>
          </w:p>
        </w:tc>
        <w:tc>
          <w:tcPr>
            <w:tcW w:w="1701" w:type="dxa"/>
            <w:shd w:val="clear" w:color="auto" w:fill="auto"/>
            <w:noWrap/>
            <w:vAlign w:val="bottom"/>
            <w:hideMark/>
          </w:tcPr>
          <w:p w14:paraId="6E0DB2F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4B443182" w14:textId="77777777" w:rsidTr="005C2466">
        <w:trPr>
          <w:trHeight w:val="255"/>
        </w:trPr>
        <w:tc>
          <w:tcPr>
            <w:tcW w:w="1968" w:type="dxa"/>
            <w:shd w:val="clear" w:color="auto" w:fill="auto"/>
            <w:noWrap/>
            <w:vAlign w:val="bottom"/>
            <w:hideMark/>
          </w:tcPr>
          <w:p w14:paraId="2FD8073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1113-001-00005-0008</w:t>
            </w:r>
          </w:p>
        </w:tc>
        <w:tc>
          <w:tcPr>
            <w:tcW w:w="5115" w:type="dxa"/>
            <w:shd w:val="clear" w:color="auto" w:fill="auto"/>
            <w:noWrap/>
            <w:vAlign w:val="bottom"/>
            <w:hideMark/>
          </w:tcPr>
          <w:p w14:paraId="0D9AB67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QUIROGA</w:t>
            </w:r>
          </w:p>
        </w:tc>
        <w:tc>
          <w:tcPr>
            <w:tcW w:w="1701" w:type="dxa"/>
            <w:shd w:val="clear" w:color="auto" w:fill="auto"/>
            <w:noWrap/>
            <w:vAlign w:val="bottom"/>
            <w:hideMark/>
          </w:tcPr>
          <w:p w14:paraId="0357682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26E0701" w14:textId="77777777" w:rsidTr="005C2466">
        <w:trPr>
          <w:trHeight w:val="255"/>
        </w:trPr>
        <w:tc>
          <w:tcPr>
            <w:tcW w:w="1968" w:type="dxa"/>
            <w:shd w:val="clear" w:color="auto" w:fill="auto"/>
            <w:noWrap/>
            <w:vAlign w:val="bottom"/>
            <w:hideMark/>
          </w:tcPr>
          <w:p w14:paraId="122C13A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1113-001-00006-0001</w:t>
            </w:r>
          </w:p>
        </w:tc>
        <w:tc>
          <w:tcPr>
            <w:tcW w:w="5115" w:type="dxa"/>
            <w:shd w:val="clear" w:color="auto" w:fill="auto"/>
            <w:noWrap/>
            <w:vAlign w:val="bottom"/>
            <w:hideMark/>
          </w:tcPr>
          <w:p w14:paraId="3FFBD0A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ZAMORA</w:t>
            </w:r>
          </w:p>
        </w:tc>
        <w:tc>
          <w:tcPr>
            <w:tcW w:w="1701" w:type="dxa"/>
            <w:shd w:val="clear" w:color="auto" w:fill="auto"/>
            <w:noWrap/>
            <w:vAlign w:val="bottom"/>
            <w:hideMark/>
          </w:tcPr>
          <w:p w14:paraId="3A816E3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6BD08690" w14:textId="77777777" w:rsidTr="005C2466">
        <w:trPr>
          <w:trHeight w:val="255"/>
        </w:trPr>
        <w:tc>
          <w:tcPr>
            <w:tcW w:w="1968" w:type="dxa"/>
            <w:shd w:val="clear" w:color="auto" w:fill="auto"/>
            <w:noWrap/>
            <w:vAlign w:val="bottom"/>
            <w:hideMark/>
          </w:tcPr>
          <w:p w14:paraId="220F6EB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1113-001-00007-0001</w:t>
            </w:r>
          </w:p>
        </w:tc>
        <w:tc>
          <w:tcPr>
            <w:tcW w:w="5115" w:type="dxa"/>
            <w:shd w:val="clear" w:color="auto" w:fill="auto"/>
            <w:noWrap/>
            <w:vAlign w:val="bottom"/>
            <w:hideMark/>
          </w:tcPr>
          <w:p w14:paraId="4517CCB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JACONA</w:t>
            </w:r>
          </w:p>
        </w:tc>
        <w:tc>
          <w:tcPr>
            <w:tcW w:w="1701" w:type="dxa"/>
            <w:shd w:val="clear" w:color="auto" w:fill="auto"/>
            <w:noWrap/>
            <w:vAlign w:val="bottom"/>
            <w:hideMark/>
          </w:tcPr>
          <w:p w14:paraId="3D150E4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22D5FC8" w14:textId="77777777" w:rsidTr="005C2466">
        <w:trPr>
          <w:trHeight w:val="255"/>
        </w:trPr>
        <w:tc>
          <w:tcPr>
            <w:tcW w:w="1968" w:type="dxa"/>
            <w:shd w:val="clear" w:color="auto" w:fill="auto"/>
            <w:noWrap/>
            <w:vAlign w:val="bottom"/>
            <w:hideMark/>
          </w:tcPr>
          <w:p w14:paraId="39C72FE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1113-001-00007-0002</w:t>
            </w:r>
          </w:p>
        </w:tc>
        <w:tc>
          <w:tcPr>
            <w:tcW w:w="5115" w:type="dxa"/>
            <w:shd w:val="clear" w:color="auto" w:fill="auto"/>
            <w:noWrap/>
            <w:vAlign w:val="bottom"/>
            <w:hideMark/>
          </w:tcPr>
          <w:p w14:paraId="2986B3C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PUREPERO</w:t>
            </w:r>
          </w:p>
        </w:tc>
        <w:tc>
          <w:tcPr>
            <w:tcW w:w="1701" w:type="dxa"/>
            <w:shd w:val="clear" w:color="auto" w:fill="auto"/>
            <w:noWrap/>
            <w:vAlign w:val="bottom"/>
            <w:hideMark/>
          </w:tcPr>
          <w:p w14:paraId="2FAB858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EB4B076" w14:textId="77777777" w:rsidTr="005C2466">
        <w:trPr>
          <w:trHeight w:val="255"/>
        </w:trPr>
        <w:tc>
          <w:tcPr>
            <w:tcW w:w="1968" w:type="dxa"/>
            <w:shd w:val="clear" w:color="auto" w:fill="auto"/>
            <w:noWrap/>
            <w:vAlign w:val="bottom"/>
            <w:hideMark/>
          </w:tcPr>
          <w:p w14:paraId="01C0652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1113-001-00007-0003</w:t>
            </w:r>
          </w:p>
        </w:tc>
        <w:tc>
          <w:tcPr>
            <w:tcW w:w="5115" w:type="dxa"/>
            <w:shd w:val="clear" w:color="auto" w:fill="auto"/>
            <w:noWrap/>
            <w:vAlign w:val="bottom"/>
            <w:hideMark/>
          </w:tcPr>
          <w:p w14:paraId="4CF57FC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TANGANCICUARO</w:t>
            </w:r>
          </w:p>
        </w:tc>
        <w:tc>
          <w:tcPr>
            <w:tcW w:w="1701" w:type="dxa"/>
            <w:shd w:val="clear" w:color="auto" w:fill="auto"/>
            <w:noWrap/>
            <w:vAlign w:val="bottom"/>
            <w:hideMark/>
          </w:tcPr>
          <w:p w14:paraId="0133E3B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25D1E75" w14:textId="77777777" w:rsidTr="005C2466">
        <w:trPr>
          <w:trHeight w:val="255"/>
        </w:trPr>
        <w:tc>
          <w:tcPr>
            <w:tcW w:w="1968" w:type="dxa"/>
            <w:shd w:val="clear" w:color="auto" w:fill="auto"/>
            <w:noWrap/>
            <w:vAlign w:val="bottom"/>
            <w:hideMark/>
          </w:tcPr>
          <w:p w14:paraId="34E280C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1113-001-00007-0004</w:t>
            </w:r>
          </w:p>
        </w:tc>
        <w:tc>
          <w:tcPr>
            <w:tcW w:w="5115" w:type="dxa"/>
            <w:shd w:val="clear" w:color="auto" w:fill="auto"/>
            <w:noWrap/>
            <w:vAlign w:val="bottom"/>
            <w:hideMark/>
          </w:tcPr>
          <w:p w14:paraId="707406E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TLAZAZALCA</w:t>
            </w:r>
          </w:p>
        </w:tc>
        <w:tc>
          <w:tcPr>
            <w:tcW w:w="1701" w:type="dxa"/>
            <w:shd w:val="clear" w:color="auto" w:fill="auto"/>
            <w:noWrap/>
            <w:vAlign w:val="bottom"/>
            <w:hideMark/>
          </w:tcPr>
          <w:p w14:paraId="2E3A6C6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2896952" w14:textId="77777777" w:rsidTr="005C2466">
        <w:trPr>
          <w:trHeight w:val="255"/>
        </w:trPr>
        <w:tc>
          <w:tcPr>
            <w:tcW w:w="1968" w:type="dxa"/>
            <w:shd w:val="clear" w:color="auto" w:fill="auto"/>
            <w:noWrap/>
            <w:vAlign w:val="bottom"/>
            <w:hideMark/>
          </w:tcPr>
          <w:p w14:paraId="1966381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1113-001-00007-0005</w:t>
            </w:r>
          </w:p>
        </w:tc>
        <w:tc>
          <w:tcPr>
            <w:tcW w:w="5115" w:type="dxa"/>
            <w:shd w:val="clear" w:color="auto" w:fill="auto"/>
            <w:noWrap/>
            <w:vAlign w:val="bottom"/>
            <w:hideMark/>
          </w:tcPr>
          <w:p w14:paraId="018265B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ZACAPU</w:t>
            </w:r>
          </w:p>
        </w:tc>
        <w:tc>
          <w:tcPr>
            <w:tcW w:w="1701" w:type="dxa"/>
            <w:shd w:val="clear" w:color="auto" w:fill="auto"/>
            <w:noWrap/>
            <w:vAlign w:val="bottom"/>
            <w:hideMark/>
          </w:tcPr>
          <w:p w14:paraId="02848FB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1F2D5B12" w14:textId="77777777" w:rsidTr="005C2466">
        <w:trPr>
          <w:trHeight w:val="255"/>
        </w:trPr>
        <w:tc>
          <w:tcPr>
            <w:tcW w:w="1968" w:type="dxa"/>
            <w:shd w:val="clear" w:color="auto" w:fill="auto"/>
            <w:noWrap/>
            <w:vAlign w:val="bottom"/>
            <w:hideMark/>
          </w:tcPr>
          <w:p w14:paraId="5C9A42F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lastRenderedPageBreak/>
              <w:t>1113-001-00008-0001</w:t>
            </w:r>
          </w:p>
        </w:tc>
        <w:tc>
          <w:tcPr>
            <w:tcW w:w="5115" w:type="dxa"/>
            <w:shd w:val="clear" w:color="auto" w:fill="auto"/>
            <w:noWrap/>
            <w:vAlign w:val="bottom"/>
            <w:hideMark/>
          </w:tcPr>
          <w:p w14:paraId="2507FCE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ALVARO OBREGON</w:t>
            </w:r>
          </w:p>
        </w:tc>
        <w:tc>
          <w:tcPr>
            <w:tcW w:w="1701" w:type="dxa"/>
            <w:shd w:val="clear" w:color="auto" w:fill="auto"/>
            <w:noWrap/>
            <w:vAlign w:val="bottom"/>
            <w:hideMark/>
          </w:tcPr>
          <w:p w14:paraId="3E7EBD3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74CC10D" w14:textId="77777777" w:rsidTr="005C2466">
        <w:trPr>
          <w:trHeight w:val="255"/>
        </w:trPr>
        <w:tc>
          <w:tcPr>
            <w:tcW w:w="1968" w:type="dxa"/>
            <w:shd w:val="clear" w:color="auto" w:fill="auto"/>
            <w:noWrap/>
            <w:vAlign w:val="bottom"/>
            <w:hideMark/>
          </w:tcPr>
          <w:p w14:paraId="2A0B799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1113-001-00008-0002</w:t>
            </w:r>
          </w:p>
        </w:tc>
        <w:tc>
          <w:tcPr>
            <w:tcW w:w="5115" w:type="dxa"/>
            <w:shd w:val="clear" w:color="auto" w:fill="auto"/>
            <w:noWrap/>
            <w:vAlign w:val="bottom"/>
            <w:hideMark/>
          </w:tcPr>
          <w:p w14:paraId="1544443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CHARO</w:t>
            </w:r>
          </w:p>
        </w:tc>
        <w:tc>
          <w:tcPr>
            <w:tcW w:w="1701" w:type="dxa"/>
            <w:shd w:val="clear" w:color="auto" w:fill="auto"/>
            <w:noWrap/>
            <w:vAlign w:val="bottom"/>
            <w:hideMark/>
          </w:tcPr>
          <w:p w14:paraId="76FA9C58"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205873F" w14:textId="77777777" w:rsidTr="005C2466">
        <w:trPr>
          <w:trHeight w:val="255"/>
        </w:trPr>
        <w:tc>
          <w:tcPr>
            <w:tcW w:w="1968" w:type="dxa"/>
            <w:shd w:val="clear" w:color="auto" w:fill="auto"/>
            <w:noWrap/>
            <w:vAlign w:val="bottom"/>
            <w:hideMark/>
          </w:tcPr>
          <w:p w14:paraId="2696C48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1113-001-00008-0003</w:t>
            </w:r>
          </w:p>
        </w:tc>
        <w:tc>
          <w:tcPr>
            <w:tcW w:w="5115" w:type="dxa"/>
            <w:shd w:val="clear" w:color="auto" w:fill="auto"/>
            <w:noWrap/>
            <w:vAlign w:val="bottom"/>
            <w:hideMark/>
          </w:tcPr>
          <w:p w14:paraId="00FF0AE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COPANDARO</w:t>
            </w:r>
          </w:p>
        </w:tc>
        <w:tc>
          <w:tcPr>
            <w:tcW w:w="1701" w:type="dxa"/>
            <w:shd w:val="clear" w:color="auto" w:fill="auto"/>
            <w:noWrap/>
            <w:vAlign w:val="bottom"/>
            <w:hideMark/>
          </w:tcPr>
          <w:p w14:paraId="5350E8F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EC1053B" w14:textId="77777777" w:rsidTr="005C2466">
        <w:trPr>
          <w:trHeight w:val="255"/>
        </w:trPr>
        <w:tc>
          <w:tcPr>
            <w:tcW w:w="1968" w:type="dxa"/>
            <w:shd w:val="clear" w:color="auto" w:fill="auto"/>
            <w:noWrap/>
            <w:vAlign w:val="bottom"/>
            <w:hideMark/>
          </w:tcPr>
          <w:p w14:paraId="0922607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1113-001-00008-0004</w:t>
            </w:r>
          </w:p>
        </w:tc>
        <w:tc>
          <w:tcPr>
            <w:tcW w:w="5115" w:type="dxa"/>
            <w:shd w:val="clear" w:color="auto" w:fill="auto"/>
            <w:noWrap/>
            <w:vAlign w:val="bottom"/>
            <w:hideMark/>
          </w:tcPr>
          <w:p w14:paraId="06DA9FC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CUITZEO</w:t>
            </w:r>
          </w:p>
        </w:tc>
        <w:tc>
          <w:tcPr>
            <w:tcW w:w="1701" w:type="dxa"/>
            <w:shd w:val="clear" w:color="auto" w:fill="auto"/>
            <w:noWrap/>
            <w:vAlign w:val="bottom"/>
            <w:hideMark/>
          </w:tcPr>
          <w:p w14:paraId="0C2F5448"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6F733AB" w14:textId="77777777" w:rsidTr="005C2466">
        <w:trPr>
          <w:trHeight w:val="255"/>
        </w:trPr>
        <w:tc>
          <w:tcPr>
            <w:tcW w:w="1968" w:type="dxa"/>
            <w:shd w:val="clear" w:color="auto" w:fill="auto"/>
            <w:noWrap/>
            <w:vAlign w:val="bottom"/>
            <w:hideMark/>
          </w:tcPr>
          <w:p w14:paraId="1DF26F5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1113-001-00008-0005</w:t>
            </w:r>
          </w:p>
        </w:tc>
        <w:tc>
          <w:tcPr>
            <w:tcW w:w="5115" w:type="dxa"/>
            <w:shd w:val="clear" w:color="auto" w:fill="auto"/>
            <w:noWrap/>
            <w:vAlign w:val="bottom"/>
            <w:hideMark/>
          </w:tcPr>
          <w:p w14:paraId="78A549D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INDAPARAPEO</w:t>
            </w:r>
          </w:p>
        </w:tc>
        <w:tc>
          <w:tcPr>
            <w:tcW w:w="1701" w:type="dxa"/>
            <w:shd w:val="clear" w:color="auto" w:fill="auto"/>
            <w:noWrap/>
            <w:vAlign w:val="bottom"/>
            <w:hideMark/>
          </w:tcPr>
          <w:p w14:paraId="780DDD7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2D6E1E1" w14:textId="77777777" w:rsidTr="005C2466">
        <w:trPr>
          <w:trHeight w:val="255"/>
        </w:trPr>
        <w:tc>
          <w:tcPr>
            <w:tcW w:w="1968" w:type="dxa"/>
            <w:shd w:val="clear" w:color="auto" w:fill="auto"/>
            <w:noWrap/>
            <w:vAlign w:val="bottom"/>
            <w:hideMark/>
          </w:tcPr>
          <w:p w14:paraId="1485FB9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1113-001-00008-0006</w:t>
            </w:r>
          </w:p>
        </w:tc>
        <w:tc>
          <w:tcPr>
            <w:tcW w:w="5115" w:type="dxa"/>
            <w:shd w:val="clear" w:color="auto" w:fill="auto"/>
            <w:noWrap/>
            <w:vAlign w:val="bottom"/>
            <w:hideMark/>
          </w:tcPr>
          <w:p w14:paraId="7310B85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SANTA ANA MAYA</w:t>
            </w:r>
          </w:p>
        </w:tc>
        <w:tc>
          <w:tcPr>
            <w:tcW w:w="1701" w:type="dxa"/>
            <w:shd w:val="clear" w:color="auto" w:fill="auto"/>
            <w:noWrap/>
            <w:vAlign w:val="bottom"/>
            <w:hideMark/>
          </w:tcPr>
          <w:p w14:paraId="637D23E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E7260A4" w14:textId="77777777" w:rsidTr="005C2466">
        <w:trPr>
          <w:trHeight w:val="255"/>
        </w:trPr>
        <w:tc>
          <w:tcPr>
            <w:tcW w:w="1968" w:type="dxa"/>
            <w:shd w:val="clear" w:color="auto" w:fill="auto"/>
            <w:noWrap/>
            <w:vAlign w:val="bottom"/>
            <w:hideMark/>
          </w:tcPr>
          <w:p w14:paraId="18A45ED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1113-001-00008-0007</w:t>
            </w:r>
          </w:p>
        </w:tc>
        <w:tc>
          <w:tcPr>
            <w:tcW w:w="5115" w:type="dxa"/>
            <w:shd w:val="clear" w:color="auto" w:fill="auto"/>
            <w:noWrap/>
            <w:vAlign w:val="bottom"/>
            <w:hideMark/>
          </w:tcPr>
          <w:p w14:paraId="74D7195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TARIMBARO</w:t>
            </w:r>
          </w:p>
        </w:tc>
        <w:tc>
          <w:tcPr>
            <w:tcW w:w="1701" w:type="dxa"/>
            <w:shd w:val="clear" w:color="auto" w:fill="auto"/>
            <w:noWrap/>
            <w:vAlign w:val="bottom"/>
            <w:hideMark/>
          </w:tcPr>
          <w:p w14:paraId="7AF5455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42879E8B" w14:textId="77777777" w:rsidTr="005C2466">
        <w:trPr>
          <w:trHeight w:val="255"/>
        </w:trPr>
        <w:tc>
          <w:tcPr>
            <w:tcW w:w="1968" w:type="dxa"/>
            <w:shd w:val="clear" w:color="auto" w:fill="auto"/>
            <w:noWrap/>
            <w:vAlign w:val="bottom"/>
            <w:hideMark/>
          </w:tcPr>
          <w:p w14:paraId="74F2506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1113-001-00009-0001</w:t>
            </w:r>
          </w:p>
        </w:tc>
        <w:tc>
          <w:tcPr>
            <w:tcW w:w="5115" w:type="dxa"/>
            <w:shd w:val="clear" w:color="auto" w:fill="auto"/>
            <w:noWrap/>
            <w:vAlign w:val="bottom"/>
            <w:hideMark/>
          </w:tcPr>
          <w:p w14:paraId="0F03CE6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CHAVINDA</w:t>
            </w:r>
          </w:p>
        </w:tc>
        <w:tc>
          <w:tcPr>
            <w:tcW w:w="1701" w:type="dxa"/>
            <w:shd w:val="clear" w:color="auto" w:fill="auto"/>
            <w:noWrap/>
            <w:vAlign w:val="bottom"/>
            <w:hideMark/>
          </w:tcPr>
          <w:p w14:paraId="2010E0A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B7416EB" w14:textId="77777777" w:rsidTr="005C2466">
        <w:trPr>
          <w:trHeight w:val="255"/>
        </w:trPr>
        <w:tc>
          <w:tcPr>
            <w:tcW w:w="1968" w:type="dxa"/>
            <w:shd w:val="clear" w:color="auto" w:fill="auto"/>
            <w:noWrap/>
            <w:vAlign w:val="bottom"/>
            <w:hideMark/>
          </w:tcPr>
          <w:p w14:paraId="67DA0A9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1113-001-00009-0002</w:t>
            </w:r>
          </w:p>
        </w:tc>
        <w:tc>
          <w:tcPr>
            <w:tcW w:w="5115" w:type="dxa"/>
            <w:shd w:val="clear" w:color="auto" w:fill="auto"/>
            <w:noWrap/>
            <w:vAlign w:val="bottom"/>
            <w:hideMark/>
          </w:tcPr>
          <w:p w14:paraId="32D549B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COTIJA</w:t>
            </w:r>
          </w:p>
        </w:tc>
        <w:tc>
          <w:tcPr>
            <w:tcW w:w="1701" w:type="dxa"/>
            <w:shd w:val="clear" w:color="auto" w:fill="auto"/>
            <w:noWrap/>
            <w:vAlign w:val="bottom"/>
            <w:hideMark/>
          </w:tcPr>
          <w:p w14:paraId="3B7A3C9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E249274" w14:textId="77777777" w:rsidTr="005C2466">
        <w:trPr>
          <w:trHeight w:val="255"/>
        </w:trPr>
        <w:tc>
          <w:tcPr>
            <w:tcW w:w="1968" w:type="dxa"/>
            <w:shd w:val="clear" w:color="auto" w:fill="auto"/>
            <w:noWrap/>
            <w:vAlign w:val="bottom"/>
            <w:hideMark/>
          </w:tcPr>
          <w:p w14:paraId="0FA024F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1113-001-00009-0003</w:t>
            </w:r>
          </w:p>
        </w:tc>
        <w:tc>
          <w:tcPr>
            <w:tcW w:w="5115" w:type="dxa"/>
            <w:shd w:val="clear" w:color="auto" w:fill="auto"/>
            <w:noWrap/>
            <w:vAlign w:val="bottom"/>
            <w:hideMark/>
          </w:tcPr>
          <w:p w14:paraId="0DB5F6C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LOS REYES</w:t>
            </w:r>
          </w:p>
        </w:tc>
        <w:tc>
          <w:tcPr>
            <w:tcW w:w="1701" w:type="dxa"/>
            <w:shd w:val="clear" w:color="auto" w:fill="auto"/>
            <w:noWrap/>
            <w:vAlign w:val="bottom"/>
            <w:hideMark/>
          </w:tcPr>
          <w:p w14:paraId="18C9509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3DCB646D" w14:textId="77777777" w:rsidTr="005C2466">
        <w:trPr>
          <w:trHeight w:val="255"/>
        </w:trPr>
        <w:tc>
          <w:tcPr>
            <w:tcW w:w="1968" w:type="dxa"/>
            <w:shd w:val="clear" w:color="auto" w:fill="auto"/>
            <w:noWrap/>
            <w:vAlign w:val="bottom"/>
            <w:hideMark/>
          </w:tcPr>
          <w:p w14:paraId="5C136CC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1113-001-00009-0004</w:t>
            </w:r>
          </w:p>
        </w:tc>
        <w:tc>
          <w:tcPr>
            <w:tcW w:w="5115" w:type="dxa"/>
            <w:shd w:val="clear" w:color="auto" w:fill="auto"/>
            <w:noWrap/>
            <w:vAlign w:val="bottom"/>
            <w:hideMark/>
          </w:tcPr>
          <w:p w14:paraId="70417CF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PAJACUARÁN</w:t>
            </w:r>
          </w:p>
        </w:tc>
        <w:tc>
          <w:tcPr>
            <w:tcW w:w="1701" w:type="dxa"/>
            <w:shd w:val="clear" w:color="auto" w:fill="auto"/>
            <w:noWrap/>
            <w:vAlign w:val="bottom"/>
            <w:hideMark/>
          </w:tcPr>
          <w:p w14:paraId="1B62F12F"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76A0651" w14:textId="77777777" w:rsidTr="005C2466">
        <w:trPr>
          <w:trHeight w:val="255"/>
        </w:trPr>
        <w:tc>
          <w:tcPr>
            <w:tcW w:w="1968" w:type="dxa"/>
            <w:shd w:val="clear" w:color="auto" w:fill="auto"/>
            <w:noWrap/>
            <w:vAlign w:val="bottom"/>
            <w:hideMark/>
          </w:tcPr>
          <w:p w14:paraId="3ED886F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1113-001-00009-0005</w:t>
            </w:r>
          </w:p>
        </w:tc>
        <w:tc>
          <w:tcPr>
            <w:tcW w:w="5115" w:type="dxa"/>
            <w:shd w:val="clear" w:color="auto" w:fill="auto"/>
            <w:noWrap/>
            <w:vAlign w:val="bottom"/>
            <w:hideMark/>
          </w:tcPr>
          <w:p w14:paraId="13BE4B4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TANGAMANDAPIO</w:t>
            </w:r>
          </w:p>
        </w:tc>
        <w:tc>
          <w:tcPr>
            <w:tcW w:w="1701" w:type="dxa"/>
            <w:shd w:val="clear" w:color="auto" w:fill="auto"/>
            <w:noWrap/>
            <w:vAlign w:val="bottom"/>
            <w:hideMark/>
          </w:tcPr>
          <w:p w14:paraId="065AE0A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22344FB" w14:textId="77777777" w:rsidTr="005C2466">
        <w:trPr>
          <w:trHeight w:val="255"/>
        </w:trPr>
        <w:tc>
          <w:tcPr>
            <w:tcW w:w="1968" w:type="dxa"/>
            <w:shd w:val="clear" w:color="auto" w:fill="auto"/>
            <w:noWrap/>
            <w:vAlign w:val="bottom"/>
            <w:hideMark/>
          </w:tcPr>
          <w:p w14:paraId="6981377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1113-001-00009-0006</w:t>
            </w:r>
          </w:p>
        </w:tc>
        <w:tc>
          <w:tcPr>
            <w:tcW w:w="5115" w:type="dxa"/>
            <w:shd w:val="clear" w:color="auto" w:fill="auto"/>
            <w:noWrap/>
            <w:vAlign w:val="bottom"/>
            <w:hideMark/>
          </w:tcPr>
          <w:p w14:paraId="1D3A2C4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TINGUINDIN</w:t>
            </w:r>
          </w:p>
        </w:tc>
        <w:tc>
          <w:tcPr>
            <w:tcW w:w="1701" w:type="dxa"/>
            <w:shd w:val="clear" w:color="auto" w:fill="auto"/>
            <w:noWrap/>
            <w:vAlign w:val="bottom"/>
            <w:hideMark/>
          </w:tcPr>
          <w:p w14:paraId="5BC2257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EDDD074" w14:textId="77777777" w:rsidTr="005C2466">
        <w:trPr>
          <w:trHeight w:val="255"/>
        </w:trPr>
        <w:tc>
          <w:tcPr>
            <w:tcW w:w="1968" w:type="dxa"/>
            <w:shd w:val="clear" w:color="auto" w:fill="auto"/>
            <w:noWrap/>
            <w:vAlign w:val="bottom"/>
            <w:hideMark/>
          </w:tcPr>
          <w:p w14:paraId="5E1A1E5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1113-001-00009-0007</w:t>
            </w:r>
          </w:p>
        </w:tc>
        <w:tc>
          <w:tcPr>
            <w:tcW w:w="5115" w:type="dxa"/>
            <w:shd w:val="clear" w:color="auto" w:fill="auto"/>
            <w:noWrap/>
            <w:vAlign w:val="bottom"/>
            <w:hideMark/>
          </w:tcPr>
          <w:p w14:paraId="2B0B8CB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TOCUMBO</w:t>
            </w:r>
          </w:p>
        </w:tc>
        <w:tc>
          <w:tcPr>
            <w:tcW w:w="1701" w:type="dxa"/>
            <w:shd w:val="clear" w:color="auto" w:fill="auto"/>
            <w:noWrap/>
            <w:vAlign w:val="bottom"/>
            <w:hideMark/>
          </w:tcPr>
          <w:p w14:paraId="7521DB0F"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44FB719" w14:textId="77777777" w:rsidTr="005C2466">
        <w:trPr>
          <w:trHeight w:val="255"/>
        </w:trPr>
        <w:tc>
          <w:tcPr>
            <w:tcW w:w="1968" w:type="dxa"/>
            <w:shd w:val="clear" w:color="auto" w:fill="auto"/>
            <w:noWrap/>
            <w:vAlign w:val="bottom"/>
            <w:hideMark/>
          </w:tcPr>
          <w:p w14:paraId="0E92AB5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1113-001-00009-0008</w:t>
            </w:r>
          </w:p>
        </w:tc>
        <w:tc>
          <w:tcPr>
            <w:tcW w:w="5115" w:type="dxa"/>
            <w:shd w:val="clear" w:color="auto" w:fill="auto"/>
            <w:noWrap/>
            <w:vAlign w:val="bottom"/>
            <w:hideMark/>
          </w:tcPr>
          <w:p w14:paraId="2BC2E63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VILLAMAR</w:t>
            </w:r>
          </w:p>
        </w:tc>
        <w:tc>
          <w:tcPr>
            <w:tcW w:w="1701" w:type="dxa"/>
            <w:shd w:val="clear" w:color="auto" w:fill="auto"/>
            <w:noWrap/>
            <w:vAlign w:val="bottom"/>
            <w:hideMark/>
          </w:tcPr>
          <w:p w14:paraId="6F07AB9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2BADB86" w14:textId="77777777" w:rsidTr="005C2466">
        <w:trPr>
          <w:trHeight w:val="255"/>
        </w:trPr>
        <w:tc>
          <w:tcPr>
            <w:tcW w:w="1968" w:type="dxa"/>
            <w:shd w:val="clear" w:color="auto" w:fill="auto"/>
            <w:noWrap/>
            <w:vAlign w:val="bottom"/>
            <w:hideMark/>
          </w:tcPr>
          <w:p w14:paraId="513006B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1113-001-00010-0001</w:t>
            </w:r>
          </w:p>
        </w:tc>
        <w:tc>
          <w:tcPr>
            <w:tcW w:w="5115" w:type="dxa"/>
            <w:shd w:val="clear" w:color="auto" w:fill="auto"/>
            <w:noWrap/>
            <w:vAlign w:val="bottom"/>
            <w:hideMark/>
          </w:tcPr>
          <w:p w14:paraId="3A7F2D2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MORELIA NOROESTE (COMITÉ DISTRITAL) 10</w:t>
            </w:r>
          </w:p>
        </w:tc>
        <w:tc>
          <w:tcPr>
            <w:tcW w:w="1701" w:type="dxa"/>
            <w:shd w:val="clear" w:color="auto" w:fill="auto"/>
            <w:noWrap/>
            <w:vAlign w:val="bottom"/>
            <w:hideMark/>
          </w:tcPr>
          <w:p w14:paraId="3BF4A06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0040C14E" w14:textId="77777777" w:rsidTr="005C2466">
        <w:trPr>
          <w:trHeight w:val="255"/>
        </w:trPr>
        <w:tc>
          <w:tcPr>
            <w:tcW w:w="1968" w:type="dxa"/>
            <w:shd w:val="clear" w:color="auto" w:fill="auto"/>
            <w:noWrap/>
            <w:vAlign w:val="bottom"/>
            <w:hideMark/>
          </w:tcPr>
          <w:p w14:paraId="4584756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1113-001-00011-0001</w:t>
            </w:r>
          </w:p>
        </w:tc>
        <w:tc>
          <w:tcPr>
            <w:tcW w:w="5115" w:type="dxa"/>
            <w:shd w:val="clear" w:color="auto" w:fill="auto"/>
            <w:noWrap/>
            <w:vAlign w:val="bottom"/>
            <w:hideMark/>
          </w:tcPr>
          <w:p w14:paraId="0599B6F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MORELIA NORESTE 11</w:t>
            </w:r>
          </w:p>
        </w:tc>
        <w:tc>
          <w:tcPr>
            <w:tcW w:w="1701" w:type="dxa"/>
            <w:shd w:val="clear" w:color="auto" w:fill="auto"/>
            <w:noWrap/>
            <w:vAlign w:val="bottom"/>
            <w:hideMark/>
          </w:tcPr>
          <w:p w14:paraId="750C9F1B"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579577CA" w14:textId="77777777" w:rsidTr="005C2466">
        <w:trPr>
          <w:trHeight w:val="255"/>
        </w:trPr>
        <w:tc>
          <w:tcPr>
            <w:tcW w:w="1968" w:type="dxa"/>
            <w:shd w:val="clear" w:color="auto" w:fill="auto"/>
            <w:noWrap/>
            <w:vAlign w:val="bottom"/>
            <w:hideMark/>
          </w:tcPr>
          <w:p w14:paraId="4F446F6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1113-001-00012-0001</w:t>
            </w:r>
          </w:p>
        </w:tc>
        <w:tc>
          <w:tcPr>
            <w:tcW w:w="5115" w:type="dxa"/>
            <w:shd w:val="clear" w:color="auto" w:fill="auto"/>
            <w:noWrap/>
            <w:vAlign w:val="bottom"/>
            <w:hideMark/>
          </w:tcPr>
          <w:p w14:paraId="0F739B3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HIDALGO</w:t>
            </w:r>
          </w:p>
        </w:tc>
        <w:tc>
          <w:tcPr>
            <w:tcW w:w="1701" w:type="dxa"/>
            <w:shd w:val="clear" w:color="auto" w:fill="auto"/>
            <w:noWrap/>
            <w:vAlign w:val="bottom"/>
            <w:hideMark/>
          </w:tcPr>
          <w:p w14:paraId="611757F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7CCC6657" w14:textId="77777777" w:rsidTr="005C2466">
        <w:trPr>
          <w:trHeight w:val="255"/>
        </w:trPr>
        <w:tc>
          <w:tcPr>
            <w:tcW w:w="1968" w:type="dxa"/>
            <w:shd w:val="clear" w:color="auto" w:fill="auto"/>
            <w:noWrap/>
            <w:vAlign w:val="bottom"/>
            <w:hideMark/>
          </w:tcPr>
          <w:p w14:paraId="1C2165E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1113-001-00012-0002</w:t>
            </w:r>
          </w:p>
        </w:tc>
        <w:tc>
          <w:tcPr>
            <w:tcW w:w="5115" w:type="dxa"/>
            <w:shd w:val="clear" w:color="auto" w:fill="auto"/>
            <w:noWrap/>
            <w:vAlign w:val="bottom"/>
            <w:hideMark/>
          </w:tcPr>
          <w:p w14:paraId="484F7A3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IRIMBO</w:t>
            </w:r>
          </w:p>
        </w:tc>
        <w:tc>
          <w:tcPr>
            <w:tcW w:w="1701" w:type="dxa"/>
            <w:shd w:val="clear" w:color="auto" w:fill="auto"/>
            <w:noWrap/>
            <w:vAlign w:val="bottom"/>
            <w:hideMark/>
          </w:tcPr>
          <w:p w14:paraId="2C0FFF9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CD7F4FA" w14:textId="77777777" w:rsidTr="005C2466">
        <w:trPr>
          <w:trHeight w:val="255"/>
        </w:trPr>
        <w:tc>
          <w:tcPr>
            <w:tcW w:w="1968" w:type="dxa"/>
            <w:shd w:val="clear" w:color="auto" w:fill="auto"/>
            <w:noWrap/>
            <w:vAlign w:val="bottom"/>
            <w:hideMark/>
          </w:tcPr>
          <w:p w14:paraId="487F23C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1113-001-00012-0003</w:t>
            </w:r>
          </w:p>
        </w:tc>
        <w:tc>
          <w:tcPr>
            <w:tcW w:w="5115" w:type="dxa"/>
            <w:shd w:val="clear" w:color="auto" w:fill="auto"/>
            <w:noWrap/>
            <w:vAlign w:val="bottom"/>
            <w:hideMark/>
          </w:tcPr>
          <w:p w14:paraId="508D1D4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QUERÉNDARO</w:t>
            </w:r>
          </w:p>
        </w:tc>
        <w:tc>
          <w:tcPr>
            <w:tcW w:w="1701" w:type="dxa"/>
            <w:shd w:val="clear" w:color="auto" w:fill="auto"/>
            <w:noWrap/>
            <w:vAlign w:val="bottom"/>
            <w:hideMark/>
          </w:tcPr>
          <w:p w14:paraId="50A81FC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816D63C" w14:textId="77777777" w:rsidTr="005C2466">
        <w:trPr>
          <w:trHeight w:val="255"/>
        </w:trPr>
        <w:tc>
          <w:tcPr>
            <w:tcW w:w="1968" w:type="dxa"/>
            <w:shd w:val="clear" w:color="auto" w:fill="auto"/>
            <w:noWrap/>
            <w:vAlign w:val="bottom"/>
            <w:hideMark/>
          </w:tcPr>
          <w:p w14:paraId="63DDF2E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1113-001-00012-0004</w:t>
            </w:r>
          </w:p>
        </w:tc>
        <w:tc>
          <w:tcPr>
            <w:tcW w:w="5115" w:type="dxa"/>
            <w:shd w:val="clear" w:color="auto" w:fill="auto"/>
            <w:noWrap/>
            <w:vAlign w:val="bottom"/>
            <w:hideMark/>
          </w:tcPr>
          <w:p w14:paraId="54BDAC0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ZINAPÉCUARO</w:t>
            </w:r>
          </w:p>
        </w:tc>
        <w:tc>
          <w:tcPr>
            <w:tcW w:w="1701" w:type="dxa"/>
            <w:shd w:val="clear" w:color="auto" w:fill="auto"/>
            <w:noWrap/>
            <w:vAlign w:val="bottom"/>
            <w:hideMark/>
          </w:tcPr>
          <w:p w14:paraId="0B7DE71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0BCDD0A" w14:textId="77777777" w:rsidTr="005C2466">
        <w:trPr>
          <w:trHeight w:val="255"/>
        </w:trPr>
        <w:tc>
          <w:tcPr>
            <w:tcW w:w="1968" w:type="dxa"/>
            <w:shd w:val="clear" w:color="auto" w:fill="auto"/>
            <w:noWrap/>
            <w:vAlign w:val="bottom"/>
            <w:hideMark/>
          </w:tcPr>
          <w:p w14:paraId="1F25B23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1113-001-00013-0001</w:t>
            </w:r>
          </w:p>
        </w:tc>
        <w:tc>
          <w:tcPr>
            <w:tcW w:w="5115" w:type="dxa"/>
            <w:shd w:val="clear" w:color="auto" w:fill="auto"/>
            <w:noWrap/>
            <w:vAlign w:val="bottom"/>
            <w:hideMark/>
          </w:tcPr>
          <w:p w14:paraId="04318E9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ANGANGUEO</w:t>
            </w:r>
          </w:p>
        </w:tc>
        <w:tc>
          <w:tcPr>
            <w:tcW w:w="1701" w:type="dxa"/>
            <w:shd w:val="clear" w:color="auto" w:fill="auto"/>
            <w:noWrap/>
            <w:vAlign w:val="bottom"/>
            <w:hideMark/>
          </w:tcPr>
          <w:p w14:paraId="7C38F932"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7536CAF" w14:textId="77777777" w:rsidTr="005C2466">
        <w:trPr>
          <w:trHeight w:val="255"/>
        </w:trPr>
        <w:tc>
          <w:tcPr>
            <w:tcW w:w="1968" w:type="dxa"/>
            <w:shd w:val="clear" w:color="auto" w:fill="auto"/>
            <w:noWrap/>
            <w:vAlign w:val="bottom"/>
            <w:hideMark/>
          </w:tcPr>
          <w:p w14:paraId="5878956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1113-001-00013-0002</w:t>
            </w:r>
          </w:p>
        </w:tc>
        <w:tc>
          <w:tcPr>
            <w:tcW w:w="5115" w:type="dxa"/>
            <w:shd w:val="clear" w:color="auto" w:fill="auto"/>
            <w:noWrap/>
            <w:vAlign w:val="bottom"/>
            <w:hideMark/>
          </w:tcPr>
          <w:p w14:paraId="2509A42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OCAMPO</w:t>
            </w:r>
          </w:p>
        </w:tc>
        <w:tc>
          <w:tcPr>
            <w:tcW w:w="1701" w:type="dxa"/>
            <w:shd w:val="clear" w:color="auto" w:fill="auto"/>
            <w:noWrap/>
            <w:vAlign w:val="bottom"/>
            <w:hideMark/>
          </w:tcPr>
          <w:p w14:paraId="7DEA79E6"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569F01D" w14:textId="77777777" w:rsidTr="005C2466">
        <w:trPr>
          <w:trHeight w:val="255"/>
        </w:trPr>
        <w:tc>
          <w:tcPr>
            <w:tcW w:w="1968" w:type="dxa"/>
            <w:shd w:val="clear" w:color="auto" w:fill="auto"/>
            <w:noWrap/>
            <w:vAlign w:val="bottom"/>
            <w:hideMark/>
          </w:tcPr>
          <w:p w14:paraId="467D406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1113-001-00013-0003</w:t>
            </w:r>
          </w:p>
        </w:tc>
        <w:tc>
          <w:tcPr>
            <w:tcW w:w="5115" w:type="dxa"/>
            <w:shd w:val="clear" w:color="auto" w:fill="auto"/>
            <w:noWrap/>
            <w:vAlign w:val="bottom"/>
            <w:hideMark/>
          </w:tcPr>
          <w:p w14:paraId="4E1D810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ZITÁCUARO</w:t>
            </w:r>
          </w:p>
        </w:tc>
        <w:tc>
          <w:tcPr>
            <w:tcW w:w="1701" w:type="dxa"/>
            <w:shd w:val="clear" w:color="auto" w:fill="auto"/>
            <w:noWrap/>
            <w:vAlign w:val="bottom"/>
            <w:hideMark/>
          </w:tcPr>
          <w:p w14:paraId="5CEC6EF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46C39851" w14:textId="77777777" w:rsidTr="005C2466">
        <w:trPr>
          <w:trHeight w:val="255"/>
        </w:trPr>
        <w:tc>
          <w:tcPr>
            <w:tcW w:w="1968" w:type="dxa"/>
            <w:shd w:val="clear" w:color="auto" w:fill="auto"/>
            <w:noWrap/>
            <w:vAlign w:val="bottom"/>
            <w:hideMark/>
          </w:tcPr>
          <w:p w14:paraId="7C2D886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1113-001-00014-0001</w:t>
            </w:r>
          </w:p>
        </w:tc>
        <w:tc>
          <w:tcPr>
            <w:tcW w:w="5115" w:type="dxa"/>
            <w:shd w:val="clear" w:color="auto" w:fill="auto"/>
            <w:noWrap/>
            <w:vAlign w:val="bottom"/>
            <w:hideMark/>
          </w:tcPr>
          <w:p w14:paraId="79D80CE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URUAPAN NORTE 14</w:t>
            </w:r>
          </w:p>
        </w:tc>
        <w:tc>
          <w:tcPr>
            <w:tcW w:w="1701" w:type="dxa"/>
            <w:shd w:val="clear" w:color="auto" w:fill="auto"/>
            <w:noWrap/>
            <w:vAlign w:val="bottom"/>
            <w:hideMark/>
          </w:tcPr>
          <w:p w14:paraId="7074AAA6"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5B882ED9" w14:textId="77777777" w:rsidTr="005C2466">
        <w:trPr>
          <w:trHeight w:val="255"/>
        </w:trPr>
        <w:tc>
          <w:tcPr>
            <w:tcW w:w="1968" w:type="dxa"/>
            <w:shd w:val="clear" w:color="auto" w:fill="auto"/>
            <w:noWrap/>
            <w:vAlign w:val="bottom"/>
            <w:hideMark/>
          </w:tcPr>
          <w:p w14:paraId="58B7388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1113-001-00015-0001</w:t>
            </w:r>
          </w:p>
        </w:tc>
        <w:tc>
          <w:tcPr>
            <w:tcW w:w="5115" w:type="dxa"/>
            <w:shd w:val="clear" w:color="auto" w:fill="auto"/>
            <w:noWrap/>
            <w:vAlign w:val="bottom"/>
            <w:hideMark/>
          </w:tcPr>
          <w:p w14:paraId="0801BDB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HUIRAMBA</w:t>
            </w:r>
          </w:p>
        </w:tc>
        <w:tc>
          <w:tcPr>
            <w:tcW w:w="1701" w:type="dxa"/>
            <w:shd w:val="clear" w:color="auto" w:fill="auto"/>
            <w:noWrap/>
            <w:vAlign w:val="bottom"/>
            <w:hideMark/>
          </w:tcPr>
          <w:p w14:paraId="45D6C67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71940AE" w14:textId="77777777" w:rsidTr="005C2466">
        <w:trPr>
          <w:trHeight w:val="255"/>
        </w:trPr>
        <w:tc>
          <w:tcPr>
            <w:tcW w:w="1968" w:type="dxa"/>
            <w:shd w:val="clear" w:color="auto" w:fill="auto"/>
            <w:noWrap/>
            <w:vAlign w:val="bottom"/>
            <w:hideMark/>
          </w:tcPr>
          <w:p w14:paraId="127A2B7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1113-001-00015-0002</w:t>
            </w:r>
          </w:p>
        </w:tc>
        <w:tc>
          <w:tcPr>
            <w:tcW w:w="5115" w:type="dxa"/>
            <w:shd w:val="clear" w:color="auto" w:fill="auto"/>
            <w:noWrap/>
            <w:vAlign w:val="bottom"/>
            <w:hideMark/>
          </w:tcPr>
          <w:p w14:paraId="73E1B4D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LAGUNILLAS</w:t>
            </w:r>
          </w:p>
        </w:tc>
        <w:tc>
          <w:tcPr>
            <w:tcW w:w="1701" w:type="dxa"/>
            <w:shd w:val="clear" w:color="auto" w:fill="auto"/>
            <w:noWrap/>
            <w:vAlign w:val="bottom"/>
            <w:hideMark/>
          </w:tcPr>
          <w:p w14:paraId="34E382AF"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5932383" w14:textId="77777777" w:rsidTr="005C2466">
        <w:trPr>
          <w:trHeight w:val="255"/>
        </w:trPr>
        <w:tc>
          <w:tcPr>
            <w:tcW w:w="1968" w:type="dxa"/>
            <w:shd w:val="clear" w:color="auto" w:fill="auto"/>
            <w:noWrap/>
            <w:vAlign w:val="bottom"/>
            <w:hideMark/>
          </w:tcPr>
          <w:p w14:paraId="3ED3032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1113-001-00015-0003</w:t>
            </w:r>
          </w:p>
        </w:tc>
        <w:tc>
          <w:tcPr>
            <w:tcW w:w="5115" w:type="dxa"/>
            <w:shd w:val="clear" w:color="auto" w:fill="auto"/>
            <w:noWrap/>
            <w:vAlign w:val="bottom"/>
            <w:hideMark/>
          </w:tcPr>
          <w:p w14:paraId="402D45B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PÁTZCUARO</w:t>
            </w:r>
          </w:p>
        </w:tc>
        <w:tc>
          <w:tcPr>
            <w:tcW w:w="1701" w:type="dxa"/>
            <w:shd w:val="clear" w:color="auto" w:fill="auto"/>
            <w:noWrap/>
            <w:vAlign w:val="bottom"/>
            <w:hideMark/>
          </w:tcPr>
          <w:p w14:paraId="23D74C3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606F4A9B" w14:textId="77777777" w:rsidTr="005C2466">
        <w:trPr>
          <w:trHeight w:val="255"/>
        </w:trPr>
        <w:tc>
          <w:tcPr>
            <w:tcW w:w="1968" w:type="dxa"/>
            <w:shd w:val="clear" w:color="auto" w:fill="auto"/>
            <w:noWrap/>
            <w:vAlign w:val="bottom"/>
            <w:hideMark/>
          </w:tcPr>
          <w:p w14:paraId="48C60A0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1113-001-00015-0004</w:t>
            </w:r>
          </w:p>
        </w:tc>
        <w:tc>
          <w:tcPr>
            <w:tcW w:w="5115" w:type="dxa"/>
            <w:shd w:val="clear" w:color="auto" w:fill="auto"/>
            <w:noWrap/>
            <w:vAlign w:val="bottom"/>
            <w:hideMark/>
          </w:tcPr>
          <w:p w14:paraId="707C1D5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SALVADOR ESCALANTE</w:t>
            </w:r>
          </w:p>
        </w:tc>
        <w:tc>
          <w:tcPr>
            <w:tcW w:w="1701" w:type="dxa"/>
            <w:shd w:val="clear" w:color="auto" w:fill="auto"/>
            <w:noWrap/>
            <w:vAlign w:val="bottom"/>
            <w:hideMark/>
          </w:tcPr>
          <w:p w14:paraId="647E682C"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402DB9D" w14:textId="77777777" w:rsidTr="005C2466">
        <w:trPr>
          <w:trHeight w:val="255"/>
        </w:trPr>
        <w:tc>
          <w:tcPr>
            <w:tcW w:w="1968" w:type="dxa"/>
            <w:shd w:val="clear" w:color="auto" w:fill="auto"/>
            <w:noWrap/>
            <w:vAlign w:val="bottom"/>
            <w:hideMark/>
          </w:tcPr>
          <w:p w14:paraId="288E085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1113-001-00015-0005</w:t>
            </w:r>
          </w:p>
        </w:tc>
        <w:tc>
          <w:tcPr>
            <w:tcW w:w="5115" w:type="dxa"/>
            <w:shd w:val="clear" w:color="auto" w:fill="auto"/>
            <w:noWrap/>
            <w:vAlign w:val="bottom"/>
            <w:hideMark/>
          </w:tcPr>
          <w:p w14:paraId="6BE3620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TINGAMBATO</w:t>
            </w:r>
          </w:p>
        </w:tc>
        <w:tc>
          <w:tcPr>
            <w:tcW w:w="1701" w:type="dxa"/>
            <w:shd w:val="clear" w:color="auto" w:fill="auto"/>
            <w:noWrap/>
            <w:vAlign w:val="bottom"/>
            <w:hideMark/>
          </w:tcPr>
          <w:p w14:paraId="0D35622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56C3CD6" w14:textId="77777777" w:rsidTr="005C2466">
        <w:trPr>
          <w:trHeight w:val="255"/>
        </w:trPr>
        <w:tc>
          <w:tcPr>
            <w:tcW w:w="1968" w:type="dxa"/>
            <w:shd w:val="clear" w:color="auto" w:fill="auto"/>
            <w:noWrap/>
            <w:vAlign w:val="bottom"/>
            <w:hideMark/>
          </w:tcPr>
          <w:p w14:paraId="0CAFFC6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1113-001-00015-0006</w:t>
            </w:r>
          </w:p>
        </w:tc>
        <w:tc>
          <w:tcPr>
            <w:tcW w:w="5115" w:type="dxa"/>
            <w:shd w:val="clear" w:color="auto" w:fill="auto"/>
            <w:noWrap/>
            <w:vAlign w:val="bottom"/>
            <w:hideMark/>
          </w:tcPr>
          <w:p w14:paraId="5672407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TZINTZUNTZAN</w:t>
            </w:r>
          </w:p>
        </w:tc>
        <w:tc>
          <w:tcPr>
            <w:tcW w:w="1701" w:type="dxa"/>
            <w:shd w:val="clear" w:color="auto" w:fill="auto"/>
            <w:noWrap/>
            <w:vAlign w:val="bottom"/>
            <w:hideMark/>
          </w:tcPr>
          <w:p w14:paraId="781F577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9EB1937" w14:textId="77777777" w:rsidTr="005C2466">
        <w:trPr>
          <w:trHeight w:val="255"/>
        </w:trPr>
        <w:tc>
          <w:tcPr>
            <w:tcW w:w="1968" w:type="dxa"/>
            <w:shd w:val="clear" w:color="auto" w:fill="auto"/>
            <w:noWrap/>
            <w:vAlign w:val="bottom"/>
            <w:hideMark/>
          </w:tcPr>
          <w:p w14:paraId="0466C34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1113-001-00015-0007</w:t>
            </w:r>
          </w:p>
        </w:tc>
        <w:tc>
          <w:tcPr>
            <w:tcW w:w="5115" w:type="dxa"/>
            <w:shd w:val="clear" w:color="auto" w:fill="auto"/>
            <w:noWrap/>
            <w:vAlign w:val="bottom"/>
            <w:hideMark/>
          </w:tcPr>
          <w:p w14:paraId="755E0C9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ZIRACUARETIRO</w:t>
            </w:r>
          </w:p>
        </w:tc>
        <w:tc>
          <w:tcPr>
            <w:tcW w:w="1701" w:type="dxa"/>
            <w:shd w:val="clear" w:color="auto" w:fill="auto"/>
            <w:noWrap/>
            <w:vAlign w:val="bottom"/>
            <w:hideMark/>
          </w:tcPr>
          <w:p w14:paraId="341738C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4B26F00" w14:textId="77777777" w:rsidTr="005C2466">
        <w:trPr>
          <w:trHeight w:val="255"/>
        </w:trPr>
        <w:tc>
          <w:tcPr>
            <w:tcW w:w="1968" w:type="dxa"/>
            <w:shd w:val="clear" w:color="auto" w:fill="auto"/>
            <w:noWrap/>
            <w:vAlign w:val="bottom"/>
            <w:hideMark/>
          </w:tcPr>
          <w:p w14:paraId="4B333FC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1113-001-00016-0001</w:t>
            </w:r>
          </w:p>
        </w:tc>
        <w:tc>
          <w:tcPr>
            <w:tcW w:w="5115" w:type="dxa"/>
            <w:shd w:val="clear" w:color="auto" w:fill="auto"/>
            <w:noWrap/>
            <w:vAlign w:val="bottom"/>
            <w:hideMark/>
          </w:tcPr>
          <w:p w14:paraId="0822853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MORELIA SUROESTE 16</w:t>
            </w:r>
          </w:p>
        </w:tc>
        <w:tc>
          <w:tcPr>
            <w:tcW w:w="1701" w:type="dxa"/>
            <w:shd w:val="clear" w:color="auto" w:fill="auto"/>
            <w:noWrap/>
            <w:vAlign w:val="bottom"/>
            <w:hideMark/>
          </w:tcPr>
          <w:p w14:paraId="2F5E6E1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09758E2E" w14:textId="77777777" w:rsidTr="005C2466">
        <w:trPr>
          <w:trHeight w:val="255"/>
        </w:trPr>
        <w:tc>
          <w:tcPr>
            <w:tcW w:w="1968" w:type="dxa"/>
            <w:shd w:val="clear" w:color="auto" w:fill="auto"/>
            <w:noWrap/>
            <w:vAlign w:val="bottom"/>
            <w:hideMark/>
          </w:tcPr>
          <w:p w14:paraId="5C593C7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1113-001-00017-0001</w:t>
            </w:r>
          </w:p>
        </w:tc>
        <w:tc>
          <w:tcPr>
            <w:tcW w:w="5115" w:type="dxa"/>
            <w:shd w:val="clear" w:color="auto" w:fill="auto"/>
            <w:noWrap/>
            <w:vAlign w:val="bottom"/>
            <w:hideMark/>
          </w:tcPr>
          <w:p w14:paraId="6672CAB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MORELIA SURESTE 17</w:t>
            </w:r>
          </w:p>
        </w:tc>
        <w:tc>
          <w:tcPr>
            <w:tcW w:w="1701" w:type="dxa"/>
            <w:shd w:val="clear" w:color="auto" w:fill="auto"/>
            <w:noWrap/>
            <w:vAlign w:val="bottom"/>
            <w:hideMark/>
          </w:tcPr>
          <w:p w14:paraId="5CD8EFD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146640D8" w14:textId="77777777" w:rsidTr="005C2466">
        <w:trPr>
          <w:trHeight w:val="255"/>
        </w:trPr>
        <w:tc>
          <w:tcPr>
            <w:tcW w:w="1968" w:type="dxa"/>
            <w:shd w:val="clear" w:color="auto" w:fill="auto"/>
            <w:noWrap/>
            <w:vAlign w:val="bottom"/>
            <w:hideMark/>
          </w:tcPr>
          <w:p w14:paraId="7DDC3F5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1113-001-00018-0001</w:t>
            </w:r>
          </w:p>
        </w:tc>
        <w:tc>
          <w:tcPr>
            <w:tcW w:w="5115" w:type="dxa"/>
            <w:shd w:val="clear" w:color="auto" w:fill="auto"/>
            <w:noWrap/>
            <w:vAlign w:val="bottom"/>
            <w:hideMark/>
          </w:tcPr>
          <w:p w14:paraId="0576FB7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CARÁCUARO</w:t>
            </w:r>
          </w:p>
        </w:tc>
        <w:tc>
          <w:tcPr>
            <w:tcW w:w="1701" w:type="dxa"/>
            <w:shd w:val="clear" w:color="auto" w:fill="auto"/>
            <w:noWrap/>
            <w:vAlign w:val="bottom"/>
            <w:hideMark/>
          </w:tcPr>
          <w:p w14:paraId="409AF99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4ACB9B7" w14:textId="77777777" w:rsidTr="005C2466">
        <w:trPr>
          <w:trHeight w:val="255"/>
        </w:trPr>
        <w:tc>
          <w:tcPr>
            <w:tcW w:w="1968" w:type="dxa"/>
            <w:shd w:val="clear" w:color="auto" w:fill="auto"/>
            <w:noWrap/>
            <w:vAlign w:val="bottom"/>
            <w:hideMark/>
          </w:tcPr>
          <w:p w14:paraId="31D2654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1113-001-00018-0002</w:t>
            </w:r>
          </w:p>
        </w:tc>
        <w:tc>
          <w:tcPr>
            <w:tcW w:w="5115" w:type="dxa"/>
            <w:shd w:val="clear" w:color="auto" w:fill="auto"/>
            <w:noWrap/>
            <w:vAlign w:val="bottom"/>
            <w:hideMark/>
          </w:tcPr>
          <w:p w14:paraId="6F84213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HUETAMO</w:t>
            </w:r>
          </w:p>
        </w:tc>
        <w:tc>
          <w:tcPr>
            <w:tcW w:w="1701" w:type="dxa"/>
            <w:shd w:val="clear" w:color="auto" w:fill="auto"/>
            <w:noWrap/>
            <w:vAlign w:val="bottom"/>
            <w:hideMark/>
          </w:tcPr>
          <w:p w14:paraId="3AFB45AC"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3EE7BD54" w14:textId="77777777" w:rsidTr="005C2466">
        <w:trPr>
          <w:trHeight w:val="255"/>
        </w:trPr>
        <w:tc>
          <w:tcPr>
            <w:tcW w:w="1968" w:type="dxa"/>
            <w:shd w:val="clear" w:color="auto" w:fill="auto"/>
            <w:noWrap/>
            <w:vAlign w:val="bottom"/>
            <w:hideMark/>
          </w:tcPr>
          <w:p w14:paraId="015D805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1113-001-00018-0003</w:t>
            </w:r>
          </w:p>
        </w:tc>
        <w:tc>
          <w:tcPr>
            <w:tcW w:w="5115" w:type="dxa"/>
            <w:shd w:val="clear" w:color="auto" w:fill="auto"/>
            <w:noWrap/>
            <w:vAlign w:val="bottom"/>
            <w:hideMark/>
          </w:tcPr>
          <w:p w14:paraId="7B1161C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JUÁREZ</w:t>
            </w:r>
          </w:p>
        </w:tc>
        <w:tc>
          <w:tcPr>
            <w:tcW w:w="1701" w:type="dxa"/>
            <w:shd w:val="clear" w:color="auto" w:fill="auto"/>
            <w:noWrap/>
            <w:vAlign w:val="bottom"/>
            <w:hideMark/>
          </w:tcPr>
          <w:p w14:paraId="64E1A0E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C8569CE" w14:textId="77777777" w:rsidTr="005C2466">
        <w:trPr>
          <w:trHeight w:val="255"/>
        </w:trPr>
        <w:tc>
          <w:tcPr>
            <w:tcW w:w="1968" w:type="dxa"/>
            <w:shd w:val="clear" w:color="auto" w:fill="auto"/>
            <w:noWrap/>
            <w:vAlign w:val="bottom"/>
            <w:hideMark/>
          </w:tcPr>
          <w:p w14:paraId="5B57047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1113-001-00018-0004</w:t>
            </w:r>
          </w:p>
        </w:tc>
        <w:tc>
          <w:tcPr>
            <w:tcW w:w="5115" w:type="dxa"/>
            <w:shd w:val="clear" w:color="auto" w:fill="auto"/>
            <w:noWrap/>
            <w:vAlign w:val="bottom"/>
            <w:hideMark/>
          </w:tcPr>
          <w:p w14:paraId="34528DD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JUNGAPEO</w:t>
            </w:r>
          </w:p>
        </w:tc>
        <w:tc>
          <w:tcPr>
            <w:tcW w:w="1701" w:type="dxa"/>
            <w:shd w:val="clear" w:color="auto" w:fill="auto"/>
            <w:noWrap/>
            <w:vAlign w:val="bottom"/>
            <w:hideMark/>
          </w:tcPr>
          <w:p w14:paraId="5E173CD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B52E154" w14:textId="77777777" w:rsidTr="005C2466">
        <w:trPr>
          <w:trHeight w:val="255"/>
        </w:trPr>
        <w:tc>
          <w:tcPr>
            <w:tcW w:w="1968" w:type="dxa"/>
            <w:shd w:val="clear" w:color="auto" w:fill="auto"/>
            <w:noWrap/>
            <w:vAlign w:val="bottom"/>
            <w:hideMark/>
          </w:tcPr>
          <w:p w14:paraId="6538E70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1113-001-00018-0005</w:t>
            </w:r>
          </w:p>
        </w:tc>
        <w:tc>
          <w:tcPr>
            <w:tcW w:w="5115" w:type="dxa"/>
            <w:shd w:val="clear" w:color="auto" w:fill="auto"/>
            <w:noWrap/>
            <w:vAlign w:val="bottom"/>
            <w:hideMark/>
          </w:tcPr>
          <w:p w14:paraId="5304575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SAN LUCAS</w:t>
            </w:r>
          </w:p>
        </w:tc>
        <w:tc>
          <w:tcPr>
            <w:tcW w:w="1701" w:type="dxa"/>
            <w:shd w:val="clear" w:color="auto" w:fill="auto"/>
            <w:noWrap/>
            <w:vAlign w:val="bottom"/>
            <w:hideMark/>
          </w:tcPr>
          <w:p w14:paraId="6898070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62A2EFC" w14:textId="77777777" w:rsidTr="005C2466">
        <w:trPr>
          <w:trHeight w:val="255"/>
        </w:trPr>
        <w:tc>
          <w:tcPr>
            <w:tcW w:w="1968" w:type="dxa"/>
            <w:shd w:val="clear" w:color="auto" w:fill="auto"/>
            <w:noWrap/>
            <w:vAlign w:val="bottom"/>
            <w:hideMark/>
          </w:tcPr>
          <w:p w14:paraId="259B0D1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1113-001-00018-0006</w:t>
            </w:r>
          </w:p>
        </w:tc>
        <w:tc>
          <w:tcPr>
            <w:tcW w:w="5115" w:type="dxa"/>
            <w:shd w:val="clear" w:color="auto" w:fill="auto"/>
            <w:noWrap/>
            <w:vAlign w:val="bottom"/>
            <w:hideMark/>
          </w:tcPr>
          <w:p w14:paraId="4850E57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SUSUPUATO</w:t>
            </w:r>
          </w:p>
        </w:tc>
        <w:tc>
          <w:tcPr>
            <w:tcW w:w="1701" w:type="dxa"/>
            <w:shd w:val="clear" w:color="auto" w:fill="auto"/>
            <w:noWrap/>
            <w:vAlign w:val="bottom"/>
            <w:hideMark/>
          </w:tcPr>
          <w:p w14:paraId="62801172"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33C8B8E3" w14:textId="77777777" w:rsidTr="005C2466">
        <w:trPr>
          <w:trHeight w:val="255"/>
        </w:trPr>
        <w:tc>
          <w:tcPr>
            <w:tcW w:w="1968" w:type="dxa"/>
            <w:shd w:val="clear" w:color="auto" w:fill="auto"/>
            <w:noWrap/>
            <w:vAlign w:val="bottom"/>
            <w:hideMark/>
          </w:tcPr>
          <w:p w14:paraId="7B595AF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1113-001-00018-0007</w:t>
            </w:r>
          </w:p>
        </w:tc>
        <w:tc>
          <w:tcPr>
            <w:tcW w:w="5115" w:type="dxa"/>
            <w:shd w:val="clear" w:color="auto" w:fill="auto"/>
            <w:noWrap/>
            <w:vAlign w:val="bottom"/>
            <w:hideMark/>
          </w:tcPr>
          <w:p w14:paraId="2E03219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TIQUICHEO DE NICOLÁS R</w:t>
            </w:r>
          </w:p>
        </w:tc>
        <w:tc>
          <w:tcPr>
            <w:tcW w:w="1701" w:type="dxa"/>
            <w:shd w:val="clear" w:color="auto" w:fill="auto"/>
            <w:noWrap/>
            <w:vAlign w:val="bottom"/>
            <w:hideMark/>
          </w:tcPr>
          <w:p w14:paraId="492BE3A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B150DAA" w14:textId="77777777" w:rsidTr="005C2466">
        <w:trPr>
          <w:trHeight w:val="255"/>
        </w:trPr>
        <w:tc>
          <w:tcPr>
            <w:tcW w:w="1968" w:type="dxa"/>
            <w:shd w:val="clear" w:color="auto" w:fill="auto"/>
            <w:noWrap/>
            <w:vAlign w:val="bottom"/>
            <w:hideMark/>
          </w:tcPr>
          <w:p w14:paraId="366999A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1113-001-00018-0008</w:t>
            </w:r>
          </w:p>
        </w:tc>
        <w:tc>
          <w:tcPr>
            <w:tcW w:w="5115" w:type="dxa"/>
            <w:shd w:val="clear" w:color="auto" w:fill="auto"/>
            <w:noWrap/>
            <w:vAlign w:val="bottom"/>
            <w:hideMark/>
          </w:tcPr>
          <w:p w14:paraId="0C39916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TUXPAN</w:t>
            </w:r>
          </w:p>
        </w:tc>
        <w:tc>
          <w:tcPr>
            <w:tcW w:w="1701" w:type="dxa"/>
            <w:shd w:val="clear" w:color="auto" w:fill="auto"/>
            <w:noWrap/>
            <w:vAlign w:val="bottom"/>
            <w:hideMark/>
          </w:tcPr>
          <w:p w14:paraId="178C43E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1C374F2" w14:textId="77777777" w:rsidTr="005C2466">
        <w:trPr>
          <w:trHeight w:val="255"/>
        </w:trPr>
        <w:tc>
          <w:tcPr>
            <w:tcW w:w="1968" w:type="dxa"/>
            <w:shd w:val="clear" w:color="auto" w:fill="auto"/>
            <w:noWrap/>
            <w:vAlign w:val="bottom"/>
            <w:hideMark/>
          </w:tcPr>
          <w:p w14:paraId="71BA276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1113-001-00018-0009</w:t>
            </w:r>
          </w:p>
        </w:tc>
        <w:tc>
          <w:tcPr>
            <w:tcW w:w="5115" w:type="dxa"/>
            <w:shd w:val="clear" w:color="auto" w:fill="auto"/>
            <w:noWrap/>
            <w:vAlign w:val="bottom"/>
            <w:hideMark/>
          </w:tcPr>
          <w:p w14:paraId="0D872D0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TUZANTLA</w:t>
            </w:r>
          </w:p>
        </w:tc>
        <w:tc>
          <w:tcPr>
            <w:tcW w:w="1701" w:type="dxa"/>
            <w:shd w:val="clear" w:color="auto" w:fill="auto"/>
            <w:noWrap/>
            <w:vAlign w:val="bottom"/>
            <w:hideMark/>
          </w:tcPr>
          <w:p w14:paraId="15D75ACF"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46FBACA" w14:textId="77777777" w:rsidTr="005C2466">
        <w:trPr>
          <w:trHeight w:val="255"/>
        </w:trPr>
        <w:tc>
          <w:tcPr>
            <w:tcW w:w="1968" w:type="dxa"/>
            <w:shd w:val="clear" w:color="auto" w:fill="auto"/>
            <w:noWrap/>
            <w:vAlign w:val="bottom"/>
            <w:hideMark/>
          </w:tcPr>
          <w:p w14:paraId="426A0EC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1113-001-00018-0010</w:t>
            </w:r>
          </w:p>
        </w:tc>
        <w:tc>
          <w:tcPr>
            <w:tcW w:w="5115" w:type="dxa"/>
            <w:shd w:val="clear" w:color="auto" w:fill="auto"/>
            <w:noWrap/>
            <w:vAlign w:val="bottom"/>
            <w:hideMark/>
          </w:tcPr>
          <w:p w14:paraId="79C6B2B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TZITZIO</w:t>
            </w:r>
          </w:p>
        </w:tc>
        <w:tc>
          <w:tcPr>
            <w:tcW w:w="1701" w:type="dxa"/>
            <w:shd w:val="clear" w:color="auto" w:fill="auto"/>
            <w:noWrap/>
            <w:vAlign w:val="bottom"/>
            <w:hideMark/>
          </w:tcPr>
          <w:p w14:paraId="56C37BC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173E9AD" w14:textId="77777777" w:rsidTr="005C2466">
        <w:trPr>
          <w:trHeight w:val="255"/>
        </w:trPr>
        <w:tc>
          <w:tcPr>
            <w:tcW w:w="1968" w:type="dxa"/>
            <w:shd w:val="clear" w:color="auto" w:fill="auto"/>
            <w:noWrap/>
            <w:vAlign w:val="bottom"/>
            <w:hideMark/>
          </w:tcPr>
          <w:p w14:paraId="6D5D8DC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1113-001-00019-0001</w:t>
            </w:r>
          </w:p>
        </w:tc>
        <w:tc>
          <w:tcPr>
            <w:tcW w:w="5115" w:type="dxa"/>
            <w:shd w:val="clear" w:color="auto" w:fill="auto"/>
            <w:noWrap/>
            <w:vAlign w:val="bottom"/>
            <w:hideMark/>
          </w:tcPr>
          <w:p w14:paraId="3915068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ACUITZIO</w:t>
            </w:r>
          </w:p>
        </w:tc>
        <w:tc>
          <w:tcPr>
            <w:tcW w:w="1701" w:type="dxa"/>
            <w:shd w:val="clear" w:color="auto" w:fill="auto"/>
            <w:noWrap/>
            <w:vAlign w:val="bottom"/>
            <w:hideMark/>
          </w:tcPr>
          <w:p w14:paraId="76A9216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240105D" w14:textId="77777777" w:rsidTr="005C2466">
        <w:trPr>
          <w:trHeight w:val="255"/>
        </w:trPr>
        <w:tc>
          <w:tcPr>
            <w:tcW w:w="1968" w:type="dxa"/>
            <w:shd w:val="clear" w:color="auto" w:fill="auto"/>
            <w:noWrap/>
            <w:vAlign w:val="bottom"/>
            <w:hideMark/>
          </w:tcPr>
          <w:p w14:paraId="66D8699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1113-001-00019-0002</w:t>
            </w:r>
          </w:p>
        </w:tc>
        <w:tc>
          <w:tcPr>
            <w:tcW w:w="5115" w:type="dxa"/>
            <w:shd w:val="clear" w:color="auto" w:fill="auto"/>
            <w:noWrap/>
            <w:vAlign w:val="bottom"/>
            <w:hideMark/>
          </w:tcPr>
          <w:p w14:paraId="1757943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ARIO</w:t>
            </w:r>
          </w:p>
        </w:tc>
        <w:tc>
          <w:tcPr>
            <w:tcW w:w="1701" w:type="dxa"/>
            <w:shd w:val="clear" w:color="auto" w:fill="auto"/>
            <w:noWrap/>
            <w:vAlign w:val="bottom"/>
            <w:hideMark/>
          </w:tcPr>
          <w:p w14:paraId="15DE752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5356912" w14:textId="77777777" w:rsidTr="005C2466">
        <w:trPr>
          <w:trHeight w:val="255"/>
        </w:trPr>
        <w:tc>
          <w:tcPr>
            <w:tcW w:w="1968" w:type="dxa"/>
            <w:shd w:val="clear" w:color="auto" w:fill="auto"/>
            <w:noWrap/>
            <w:vAlign w:val="bottom"/>
            <w:hideMark/>
          </w:tcPr>
          <w:p w14:paraId="3EC07B0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lastRenderedPageBreak/>
              <w:t>1113-001-00019-0003</w:t>
            </w:r>
          </w:p>
        </w:tc>
        <w:tc>
          <w:tcPr>
            <w:tcW w:w="5115" w:type="dxa"/>
            <w:shd w:val="clear" w:color="auto" w:fill="auto"/>
            <w:noWrap/>
            <w:vAlign w:val="bottom"/>
            <w:hideMark/>
          </w:tcPr>
          <w:p w14:paraId="793D958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MADERO</w:t>
            </w:r>
          </w:p>
        </w:tc>
        <w:tc>
          <w:tcPr>
            <w:tcW w:w="1701" w:type="dxa"/>
            <w:shd w:val="clear" w:color="auto" w:fill="auto"/>
            <w:noWrap/>
            <w:vAlign w:val="bottom"/>
            <w:hideMark/>
          </w:tcPr>
          <w:p w14:paraId="4A9F881C"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44CA666C" w14:textId="77777777" w:rsidTr="005C2466">
        <w:trPr>
          <w:trHeight w:val="255"/>
        </w:trPr>
        <w:tc>
          <w:tcPr>
            <w:tcW w:w="1968" w:type="dxa"/>
            <w:shd w:val="clear" w:color="auto" w:fill="auto"/>
            <w:noWrap/>
            <w:vAlign w:val="bottom"/>
            <w:hideMark/>
          </w:tcPr>
          <w:p w14:paraId="4D0CBBA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1113-001-00019-0004</w:t>
            </w:r>
          </w:p>
        </w:tc>
        <w:tc>
          <w:tcPr>
            <w:tcW w:w="5115" w:type="dxa"/>
            <w:shd w:val="clear" w:color="auto" w:fill="auto"/>
            <w:noWrap/>
            <w:vAlign w:val="bottom"/>
            <w:hideMark/>
          </w:tcPr>
          <w:p w14:paraId="7C87763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NOCUPETARO</w:t>
            </w:r>
          </w:p>
        </w:tc>
        <w:tc>
          <w:tcPr>
            <w:tcW w:w="1701" w:type="dxa"/>
            <w:shd w:val="clear" w:color="auto" w:fill="auto"/>
            <w:noWrap/>
            <w:vAlign w:val="bottom"/>
            <w:hideMark/>
          </w:tcPr>
          <w:p w14:paraId="73CE1A0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C2932C6" w14:textId="77777777" w:rsidTr="005C2466">
        <w:trPr>
          <w:trHeight w:val="255"/>
        </w:trPr>
        <w:tc>
          <w:tcPr>
            <w:tcW w:w="1968" w:type="dxa"/>
            <w:shd w:val="clear" w:color="auto" w:fill="auto"/>
            <w:noWrap/>
            <w:vAlign w:val="bottom"/>
            <w:hideMark/>
          </w:tcPr>
          <w:p w14:paraId="23C8274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1113-001-00019-0005</w:t>
            </w:r>
          </w:p>
        </w:tc>
        <w:tc>
          <w:tcPr>
            <w:tcW w:w="5115" w:type="dxa"/>
            <w:shd w:val="clear" w:color="auto" w:fill="auto"/>
            <w:noWrap/>
            <w:vAlign w:val="bottom"/>
            <w:hideMark/>
          </w:tcPr>
          <w:p w14:paraId="5096E9A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TACAMBARO</w:t>
            </w:r>
          </w:p>
        </w:tc>
        <w:tc>
          <w:tcPr>
            <w:tcW w:w="1701" w:type="dxa"/>
            <w:shd w:val="clear" w:color="auto" w:fill="auto"/>
            <w:noWrap/>
            <w:vAlign w:val="bottom"/>
            <w:hideMark/>
          </w:tcPr>
          <w:p w14:paraId="488E0A2D"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7232D65A" w14:textId="77777777" w:rsidTr="005C2466">
        <w:trPr>
          <w:trHeight w:val="255"/>
        </w:trPr>
        <w:tc>
          <w:tcPr>
            <w:tcW w:w="1968" w:type="dxa"/>
            <w:shd w:val="clear" w:color="auto" w:fill="auto"/>
            <w:noWrap/>
            <w:vAlign w:val="bottom"/>
            <w:hideMark/>
          </w:tcPr>
          <w:p w14:paraId="238D81E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1113-001-00019-0006</w:t>
            </w:r>
          </w:p>
        </w:tc>
        <w:tc>
          <w:tcPr>
            <w:tcW w:w="5115" w:type="dxa"/>
            <w:shd w:val="clear" w:color="auto" w:fill="auto"/>
            <w:noWrap/>
            <w:vAlign w:val="bottom"/>
            <w:hideMark/>
          </w:tcPr>
          <w:p w14:paraId="06BDB96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TARETAN</w:t>
            </w:r>
          </w:p>
        </w:tc>
        <w:tc>
          <w:tcPr>
            <w:tcW w:w="1701" w:type="dxa"/>
            <w:shd w:val="clear" w:color="auto" w:fill="auto"/>
            <w:noWrap/>
            <w:vAlign w:val="bottom"/>
            <w:hideMark/>
          </w:tcPr>
          <w:p w14:paraId="377DDA77"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A1A6884" w14:textId="77777777" w:rsidTr="005C2466">
        <w:trPr>
          <w:trHeight w:val="255"/>
        </w:trPr>
        <w:tc>
          <w:tcPr>
            <w:tcW w:w="1968" w:type="dxa"/>
            <w:shd w:val="clear" w:color="auto" w:fill="auto"/>
            <w:noWrap/>
            <w:vAlign w:val="bottom"/>
            <w:hideMark/>
          </w:tcPr>
          <w:p w14:paraId="235633B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1113-001-00019-0007</w:t>
            </w:r>
          </w:p>
        </w:tc>
        <w:tc>
          <w:tcPr>
            <w:tcW w:w="5115" w:type="dxa"/>
            <w:shd w:val="clear" w:color="auto" w:fill="auto"/>
            <w:noWrap/>
            <w:vAlign w:val="bottom"/>
            <w:hideMark/>
          </w:tcPr>
          <w:p w14:paraId="3D0A67B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TURICATO</w:t>
            </w:r>
          </w:p>
        </w:tc>
        <w:tc>
          <w:tcPr>
            <w:tcW w:w="1701" w:type="dxa"/>
            <w:shd w:val="clear" w:color="auto" w:fill="auto"/>
            <w:noWrap/>
            <w:vAlign w:val="bottom"/>
            <w:hideMark/>
          </w:tcPr>
          <w:p w14:paraId="5339C3D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A63E3CE" w14:textId="77777777" w:rsidTr="005C2466">
        <w:trPr>
          <w:trHeight w:val="255"/>
        </w:trPr>
        <w:tc>
          <w:tcPr>
            <w:tcW w:w="1968" w:type="dxa"/>
            <w:shd w:val="clear" w:color="auto" w:fill="auto"/>
            <w:noWrap/>
            <w:vAlign w:val="bottom"/>
            <w:hideMark/>
          </w:tcPr>
          <w:p w14:paraId="12287B4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1113-001-00020-0001</w:t>
            </w:r>
          </w:p>
        </w:tc>
        <w:tc>
          <w:tcPr>
            <w:tcW w:w="5115" w:type="dxa"/>
            <w:shd w:val="clear" w:color="auto" w:fill="auto"/>
            <w:noWrap/>
            <w:vAlign w:val="bottom"/>
            <w:hideMark/>
          </w:tcPr>
          <w:p w14:paraId="360D244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URUAPAN SUR 20</w:t>
            </w:r>
          </w:p>
        </w:tc>
        <w:tc>
          <w:tcPr>
            <w:tcW w:w="1701" w:type="dxa"/>
            <w:shd w:val="clear" w:color="auto" w:fill="auto"/>
            <w:noWrap/>
            <w:vAlign w:val="bottom"/>
            <w:hideMark/>
          </w:tcPr>
          <w:p w14:paraId="3135DCC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09AAE325" w14:textId="77777777" w:rsidTr="005C2466">
        <w:trPr>
          <w:trHeight w:val="255"/>
        </w:trPr>
        <w:tc>
          <w:tcPr>
            <w:tcW w:w="1968" w:type="dxa"/>
            <w:shd w:val="clear" w:color="auto" w:fill="auto"/>
            <w:noWrap/>
            <w:vAlign w:val="bottom"/>
            <w:hideMark/>
          </w:tcPr>
          <w:p w14:paraId="65275F6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1113-001-00021-0001</w:t>
            </w:r>
          </w:p>
        </w:tc>
        <w:tc>
          <w:tcPr>
            <w:tcW w:w="5115" w:type="dxa"/>
            <w:shd w:val="clear" w:color="auto" w:fill="auto"/>
            <w:noWrap/>
            <w:vAlign w:val="bottom"/>
            <w:hideMark/>
          </w:tcPr>
          <w:p w14:paraId="3283DF2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AGUILILLA</w:t>
            </w:r>
          </w:p>
        </w:tc>
        <w:tc>
          <w:tcPr>
            <w:tcW w:w="1701" w:type="dxa"/>
            <w:shd w:val="clear" w:color="auto" w:fill="auto"/>
            <w:noWrap/>
            <w:vAlign w:val="bottom"/>
            <w:hideMark/>
          </w:tcPr>
          <w:p w14:paraId="08143110"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F61A17D" w14:textId="77777777" w:rsidTr="005C2466">
        <w:trPr>
          <w:trHeight w:val="255"/>
        </w:trPr>
        <w:tc>
          <w:tcPr>
            <w:tcW w:w="1968" w:type="dxa"/>
            <w:shd w:val="clear" w:color="auto" w:fill="auto"/>
            <w:noWrap/>
            <w:vAlign w:val="bottom"/>
            <w:hideMark/>
          </w:tcPr>
          <w:p w14:paraId="7BD8BBF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1113-001-00021-0002</w:t>
            </w:r>
          </w:p>
        </w:tc>
        <w:tc>
          <w:tcPr>
            <w:tcW w:w="5115" w:type="dxa"/>
            <w:shd w:val="clear" w:color="auto" w:fill="auto"/>
            <w:noWrap/>
            <w:vAlign w:val="bottom"/>
            <w:hideMark/>
          </w:tcPr>
          <w:p w14:paraId="44B09F9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AQUILA</w:t>
            </w:r>
          </w:p>
        </w:tc>
        <w:tc>
          <w:tcPr>
            <w:tcW w:w="1701" w:type="dxa"/>
            <w:shd w:val="clear" w:color="auto" w:fill="auto"/>
            <w:noWrap/>
            <w:vAlign w:val="bottom"/>
            <w:hideMark/>
          </w:tcPr>
          <w:p w14:paraId="46E6629B"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3B6985D" w14:textId="77777777" w:rsidTr="005C2466">
        <w:trPr>
          <w:trHeight w:val="255"/>
        </w:trPr>
        <w:tc>
          <w:tcPr>
            <w:tcW w:w="1968" w:type="dxa"/>
            <w:shd w:val="clear" w:color="auto" w:fill="auto"/>
            <w:noWrap/>
            <w:vAlign w:val="bottom"/>
            <w:hideMark/>
          </w:tcPr>
          <w:p w14:paraId="2F7CEF5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1113-001-00021-0003</w:t>
            </w:r>
          </w:p>
        </w:tc>
        <w:tc>
          <w:tcPr>
            <w:tcW w:w="5115" w:type="dxa"/>
            <w:shd w:val="clear" w:color="auto" w:fill="auto"/>
            <w:noWrap/>
            <w:vAlign w:val="bottom"/>
            <w:hideMark/>
          </w:tcPr>
          <w:p w14:paraId="66F66F3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BUENAVISTA</w:t>
            </w:r>
          </w:p>
        </w:tc>
        <w:tc>
          <w:tcPr>
            <w:tcW w:w="1701" w:type="dxa"/>
            <w:shd w:val="clear" w:color="auto" w:fill="auto"/>
            <w:noWrap/>
            <w:vAlign w:val="bottom"/>
            <w:hideMark/>
          </w:tcPr>
          <w:p w14:paraId="1714601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54BA67E" w14:textId="77777777" w:rsidTr="005C2466">
        <w:trPr>
          <w:trHeight w:val="255"/>
        </w:trPr>
        <w:tc>
          <w:tcPr>
            <w:tcW w:w="1968" w:type="dxa"/>
            <w:shd w:val="clear" w:color="auto" w:fill="auto"/>
            <w:noWrap/>
            <w:vAlign w:val="bottom"/>
            <w:hideMark/>
          </w:tcPr>
          <w:p w14:paraId="0EFFEB0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1113-001-00021-0004</w:t>
            </w:r>
          </w:p>
        </w:tc>
        <w:tc>
          <w:tcPr>
            <w:tcW w:w="5115" w:type="dxa"/>
            <w:shd w:val="clear" w:color="auto" w:fill="auto"/>
            <w:noWrap/>
            <w:vAlign w:val="bottom"/>
            <w:hideMark/>
          </w:tcPr>
          <w:p w14:paraId="0AE70FDB"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CHINICUILA</w:t>
            </w:r>
          </w:p>
        </w:tc>
        <w:tc>
          <w:tcPr>
            <w:tcW w:w="1701" w:type="dxa"/>
            <w:shd w:val="clear" w:color="auto" w:fill="auto"/>
            <w:noWrap/>
            <w:vAlign w:val="bottom"/>
            <w:hideMark/>
          </w:tcPr>
          <w:p w14:paraId="5D58088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8F2B0C0" w14:textId="77777777" w:rsidTr="005C2466">
        <w:trPr>
          <w:trHeight w:val="255"/>
        </w:trPr>
        <w:tc>
          <w:tcPr>
            <w:tcW w:w="1968" w:type="dxa"/>
            <w:shd w:val="clear" w:color="auto" w:fill="auto"/>
            <w:noWrap/>
            <w:vAlign w:val="bottom"/>
            <w:hideMark/>
          </w:tcPr>
          <w:p w14:paraId="123EF0E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1113-001-00021-0005</w:t>
            </w:r>
          </w:p>
        </w:tc>
        <w:tc>
          <w:tcPr>
            <w:tcW w:w="5115" w:type="dxa"/>
            <w:shd w:val="clear" w:color="auto" w:fill="auto"/>
            <w:noWrap/>
            <w:vAlign w:val="bottom"/>
            <w:hideMark/>
          </w:tcPr>
          <w:p w14:paraId="13AC086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COAHUAYANA</w:t>
            </w:r>
          </w:p>
        </w:tc>
        <w:tc>
          <w:tcPr>
            <w:tcW w:w="1701" w:type="dxa"/>
            <w:shd w:val="clear" w:color="auto" w:fill="auto"/>
            <w:noWrap/>
            <w:vAlign w:val="bottom"/>
            <w:hideMark/>
          </w:tcPr>
          <w:p w14:paraId="49CA823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CA4EB8D" w14:textId="77777777" w:rsidTr="005C2466">
        <w:trPr>
          <w:trHeight w:val="255"/>
        </w:trPr>
        <w:tc>
          <w:tcPr>
            <w:tcW w:w="1968" w:type="dxa"/>
            <w:shd w:val="clear" w:color="auto" w:fill="auto"/>
            <w:noWrap/>
            <w:vAlign w:val="bottom"/>
            <w:hideMark/>
          </w:tcPr>
          <w:p w14:paraId="1173B31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1113-001-00021-0006</w:t>
            </w:r>
          </w:p>
        </w:tc>
        <w:tc>
          <w:tcPr>
            <w:tcW w:w="5115" w:type="dxa"/>
            <w:shd w:val="clear" w:color="auto" w:fill="auto"/>
            <w:noWrap/>
            <w:vAlign w:val="bottom"/>
            <w:hideMark/>
          </w:tcPr>
          <w:p w14:paraId="1EAAE84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COALCOMAN</w:t>
            </w:r>
          </w:p>
        </w:tc>
        <w:tc>
          <w:tcPr>
            <w:tcW w:w="1701" w:type="dxa"/>
            <w:shd w:val="clear" w:color="auto" w:fill="auto"/>
            <w:noWrap/>
            <w:vAlign w:val="bottom"/>
            <w:hideMark/>
          </w:tcPr>
          <w:p w14:paraId="1D9EB57B"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3EE24F48" w14:textId="77777777" w:rsidTr="005C2466">
        <w:trPr>
          <w:trHeight w:val="255"/>
        </w:trPr>
        <w:tc>
          <w:tcPr>
            <w:tcW w:w="1968" w:type="dxa"/>
            <w:shd w:val="clear" w:color="auto" w:fill="auto"/>
            <w:noWrap/>
            <w:vAlign w:val="bottom"/>
            <w:hideMark/>
          </w:tcPr>
          <w:p w14:paraId="0DED5F16"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1113-001-00021-0007</w:t>
            </w:r>
          </w:p>
        </w:tc>
        <w:tc>
          <w:tcPr>
            <w:tcW w:w="5115" w:type="dxa"/>
            <w:shd w:val="clear" w:color="auto" w:fill="auto"/>
            <w:noWrap/>
            <w:vAlign w:val="bottom"/>
            <w:hideMark/>
          </w:tcPr>
          <w:p w14:paraId="666580F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PERIBAN</w:t>
            </w:r>
          </w:p>
        </w:tc>
        <w:tc>
          <w:tcPr>
            <w:tcW w:w="1701" w:type="dxa"/>
            <w:shd w:val="clear" w:color="auto" w:fill="auto"/>
            <w:noWrap/>
            <w:vAlign w:val="bottom"/>
            <w:hideMark/>
          </w:tcPr>
          <w:p w14:paraId="5F1189D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707742DF" w14:textId="77777777" w:rsidTr="005C2466">
        <w:trPr>
          <w:trHeight w:val="255"/>
        </w:trPr>
        <w:tc>
          <w:tcPr>
            <w:tcW w:w="1968" w:type="dxa"/>
            <w:shd w:val="clear" w:color="auto" w:fill="auto"/>
            <w:noWrap/>
            <w:vAlign w:val="bottom"/>
            <w:hideMark/>
          </w:tcPr>
          <w:p w14:paraId="0B0843E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1113-001-00021-0008</w:t>
            </w:r>
          </w:p>
        </w:tc>
        <w:tc>
          <w:tcPr>
            <w:tcW w:w="5115" w:type="dxa"/>
            <w:shd w:val="clear" w:color="auto" w:fill="auto"/>
            <w:noWrap/>
            <w:vAlign w:val="bottom"/>
            <w:hideMark/>
          </w:tcPr>
          <w:p w14:paraId="5721474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TEPALCATEPEC</w:t>
            </w:r>
          </w:p>
        </w:tc>
        <w:tc>
          <w:tcPr>
            <w:tcW w:w="1701" w:type="dxa"/>
            <w:shd w:val="clear" w:color="auto" w:fill="auto"/>
            <w:noWrap/>
            <w:vAlign w:val="bottom"/>
            <w:hideMark/>
          </w:tcPr>
          <w:p w14:paraId="32B8A3F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65AC215" w14:textId="77777777" w:rsidTr="005C2466">
        <w:trPr>
          <w:trHeight w:val="255"/>
        </w:trPr>
        <w:tc>
          <w:tcPr>
            <w:tcW w:w="1968" w:type="dxa"/>
            <w:shd w:val="clear" w:color="auto" w:fill="auto"/>
            <w:noWrap/>
            <w:vAlign w:val="bottom"/>
            <w:hideMark/>
          </w:tcPr>
          <w:p w14:paraId="2A4D66CA"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1113-001-00022-0001</w:t>
            </w:r>
          </w:p>
        </w:tc>
        <w:tc>
          <w:tcPr>
            <w:tcW w:w="5115" w:type="dxa"/>
            <w:shd w:val="clear" w:color="auto" w:fill="auto"/>
            <w:noWrap/>
            <w:vAlign w:val="bottom"/>
            <w:hideMark/>
          </w:tcPr>
          <w:p w14:paraId="766D1DEF"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ARTEAGA</w:t>
            </w:r>
          </w:p>
        </w:tc>
        <w:tc>
          <w:tcPr>
            <w:tcW w:w="1701" w:type="dxa"/>
            <w:shd w:val="clear" w:color="auto" w:fill="auto"/>
            <w:noWrap/>
            <w:vAlign w:val="bottom"/>
            <w:hideMark/>
          </w:tcPr>
          <w:p w14:paraId="53224FC3"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490520A" w14:textId="77777777" w:rsidTr="005C2466">
        <w:trPr>
          <w:trHeight w:val="255"/>
        </w:trPr>
        <w:tc>
          <w:tcPr>
            <w:tcW w:w="1968" w:type="dxa"/>
            <w:shd w:val="clear" w:color="auto" w:fill="auto"/>
            <w:noWrap/>
            <w:vAlign w:val="bottom"/>
            <w:hideMark/>
          </w:tcPr>
          <w:p w14:paraId="42D47C1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1113-001-00022-0002</w:t>
            </w:r>
          </w:p>
        </w:tc>
        <w:tc>
          <w:tcPr>
            <w:tcW w:w="5115" w:type="dxa"/>
            <w:shd w:val="clear" w:color="auto" w:fill="auto"/>
            <w:noWrap/>
            <w:vAlign w:val="bottom"/>
            <w:hideMark/>
          </w:tcPr>
          <w:p w14:paraId="6CA95DB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CHURUMUCO</w:t>
            </w:r>
          </w:p>
        </w:tc>
        <w:tc>
          <w:tcPr>
            <w:tcW w:w="1701" w:type="dxa"/>
            <w:shd w:val="clear" w:color="auto" w:fill="auto"/>
            <w:noWrap/>
            <w:vAlign w:val="bottom"/>
            <w:hideMark/>
          </w:tcPr>
          <w:p w14:paraId="387DFE44"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DFED090" w14:textId="77777777" w:rsidTr="005C2466">
        <w:trPr>
          <w:trHeight w:val="255"/>
        </w:trPr>
        <w:tc>
          <w:tcPr>
            <w:tcW w:w="1968" w:type="dxa"/>
            <w:shd w:val="clear" w:color="auto" w:fill="auto"/>
            <w:noWrap/>
            <w:vAlign w:val="bottom"/>
            <w:hideMark/>
          </w:tcPr>
          <w:p w14:paraId="3FA83395"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1113-001-00022-0003</w:t>
            </w:r>
          </w:p>
        </w:tc>
        <w:tc>
          <w:tcPr>
            <w:tcW w:w="5115" w:type="dxa"/>
            <w:shd w:val="clear" w:color="auto" w:fill="auto"/>
            <w:noWrap/>
            <w:vAlign w:val="bottom"/>
            <w:hideMark/>
          </w:tcPr>
          <w:p w14:paraId="32CFAED3"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GABRIEL ZAMORA</w:t>
            </w:r>
          </w:p>
        </w:tc>
        <w:tc>
          <w:tcPr>
            <w:tcW w:w="1701" w:type="dxa"/>
            <w:shd w:val="clear" w:color="auto" w:fill="auto"/>
            <w:noWrap/>
            <w:vAlign w:val="bottom"/>
            <w:hideMark/>
          </w:tcPr>
          <w:p w14:paraId="6472AA5E"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1D57A7CD" w14:textId="77777777" w:rsidTr="005C2466">
        <w:trPr>
          <w:trHeight w:val="255"/>
        </w:trPr>
        <w:tc>
          <w:tcPr>
            <w:tcW w:w="1968" w:type="dxa"/>
            <w:shd w:val="clear" w:color="auto" w:fill="auto"/>
            <w:noWrap/>
            <w:vAlign w:val="bottom"/>
            <w:hideMark/>
          </w:tcPr>
          <w:p w14:paraId="5393D3D1"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1113-001-00022-0004</w:t>
            </w:r>
          </w:p>
        </w:tc>
        <w:tc>
          <w:tcPr>
            <w:tcW w:w="5115" w:type="dxa"/>
            <w:shd w:val="clear" w:color="auto" w:fill="auto"/>
            <w:noWrap/>
            <w:vAlign w:val="bottom"/>
            <w:hideMark/>
          </w:tcPr>
          <w:p w14:paraId="6931D8E8"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LA HUACANA</w:t>
            </w:r>
          </w:p>
        </w:tc>
        <w:tc>
          <w:tcPr>
            <w:tcW w:w="1701" w:type="dxa"/>
            <w:shd w:val="clear" w:color="auto" w:fill="auto"/>
            <w:noWrap/>
            <w:vAlign w:val="bottom"/>
            <w:hideMark/>
          </w:tcPr>
          <w:p w14:paraId="385B304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09696A0E" w14:textId="77777777" w:rsidTr="005C2466">
        <w:trPr>
          <w:trHeight w:val="255"/>
        </w:trPr>
        <w:tc>
          <w:tcPr>
            <w:tcW w:w="1968" w:type="dxa"/>
            <w:shd w:val="clear" w:color="auto" w:fill="auto"/>
            <w:noWrap/>
            <w:vAlign w:val="bottom"/>
            <w:hideMark/>
          </w:tcPr>
          <w:p w14:paraId="46CD2A0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1113-001-00022-0005</w:t>
            </w:r>
          </w:p>
        </w:tc>
        <w:tc>
          <w:tcPr>
            <w:tcW w:w="5115" w:type="dxa"/>
            <w:shd w:val="clear" w:color="auto" w:fill="auto"/>
            <w:noWrap/>
            <w:vAlign w:val="bottom"/>
            <w:hideMark/>
          </w:tcPr>
          <w:p w14:paraId="47D338F9"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MUGICA</w:t>
            </w:r>
          </w:p>
        </w:tc>
        <w:tc>
          <w:tcPr>
            <w:tcW w:w="1701" w:type="dxa"/>
            <w:shd w:val="clear" w:color="auto" w:fill="auto"/>
            <w:noWrap/>
            <w:vAlign w:val="bottom"/>
            <w:hideMark/>
          </w:tcPr>
          <w:p w14:paraId="0D3D72CA"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1BF54BBC" w14:textId="77777777" w:rsidTr="005C2466">
        <w:trPr>
          <w:trHeight w:val="255"/>
        </w:trPr>
        <w:tc>
          <w:tcPr>
            <w:tcW w:w="1968" w:type="dxa"/>
            <w:shd w:val="clear" w:color="auto" w:fill="auto"/>
            <w:noWrap/>
            <w:vAlign w:val="bottom"/>
            <w:hideMark/>
          </w:tcPr>
          <w:p w14:paraId="2C16572E"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1113-001-00022-0006</w:t>
            </w:r>
          </w:p>
        </w:tc>
        <w:tc>
          <w:tcPr>
            <w:tcW w:w="5115" w:type="dxa"/>
            <w:shd w:val="clear" w:color="auto" w:fill="auto"/>
            <w:noWrap/>
            <w:vAlign w:val="bottom"/>
            <w:hideMark/>
          </w:tcPr>
          <w:p w14:paraId="701B4D1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NUEVO URECHO</w:t>
            </w:r>
          </w:p>
        </w:tc>
        <w:tc>
          <w:tcPr>
            <w:tcW w:w="1701" w:type="dxa"/>
            <w:shd w:val="clear" w:color="auto" w:fill="auto"/>
            <w:noWrap/>
            <w:vAlign w:val="bottom"/>
            <w:hideMark/>
          </w:tcPr>
          <w:p w14:paraId="626A1D5C"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A0DBD5F" w14:textId="77777777" w:rsidTr="005C2466">
        <w:trPr>
          <w:trHeight w:val="255"/>
        </w:trPr>
        <w:tc>
          <w:tcPr>
            <w:tcW w:w="1968" w:type="dxa"/>
            <w:shd w:val="clear" w:color="auto" w:fill="auto"/>
            <w:noWrap/>
            <w:vAlign w:val="bottom"/>
            <w:hideMark/>
          </w:tcPr>
          <w:p w14:paraId="2C6721B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1113-001-00022-0007</w:t>
            </w:r>
          </w:p>
        </w:tc>
        <w:tc>
          <w:tcPr>
            <w:tcW w:w="5115" w:type="dxa"/>
            <w:shd w:val="clear" w:color="auto" w:fill="auto"/>
            <w:noWrap/>
            <w:vAlign w:val="bottom"/>
            <w:hideMark/>
          </w:tcPr>
          <w:p w14:paraId="0B847E9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PARACUARO</w:t>
            </w:r>
          </w:p>
        </w:tc>
        <w:tc>
          <w:tcPr>
            <w:tcW w:w="1701" w:type="dxa"/>
            <w:shd w:val="clear" w:color="auto" w:fill="auto"/>
            <w:noWrap/>
            <w:vAlign w:val="bottom"/>
            <w:hideMark/>
          </w:tcPr>
          <w:p w14:paraId="74F8061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5C9475ED" w14:textId="77777777" w:rsidTr="005C2466">
        <w:trPr>
          <w:trHeight w:val="255"/>
        </w:trPr>
        <w:tc>
          <w:tcPr>
            <w:tcW w:w="1968" w:type="dxa"/>
            <w:shd w:val="clear" w:color="auto" w:fill="auto"/>
            <w:noWrap/>
            <w:vAlign w:val="bottom"/>
            <w:hideMark/>
          </w:tcPr>
          <w:p w14:paraId="2C26E7D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1113-001-00022-0008</w:t>
            </w:r>
          </w:p>
        </w:tc>
        <w:tc>
          <w:tcPr>
            <w:tcW w:w="5115" w:type="dxa"/>
            <w:shd w:val="clear" w:color="auto" w:fill="auto"/>
            <w:noWrap/>
            <w:vAlign w:val="bottom"/>
            <w:hideMark/>
          </w:tcPr>
          <w:p w14:paraId="6B97EB87"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TUMBISCATIO</w:t>
            </w:r>
          </w:p>
        </w:tc>
        <w:tc>
          <w:tcPr>
            <w:tcW w:w="1701" w:type="dxa"/>
            <w:shd w:val="clear" w:color="auto" w:fill="auto"/>
            <w:noWrap/>
            <w:vAlign w:val="bottom"/>
            <w:hideMark/>
          </w:tcPr>
          <w:p w14:paraId="3E33997F"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0DC3FA2" w14:textId="77777777" w:rsidTr="005C2466">
        <w:trPr>
          <w:trHeight w:val="255"/>
        </w:trPr>
        <w:tc>
          <w:tcPr>
            <w:tcW w:w="1968" w:type="dxa"/>
            <w:shd w:val="clear" w:color="auto" w:fill="auto"/>
            <w:noWrap/>
            <w:vAlign w:val="bottom"/>
            <w:hideMark/>
          </w:tcPr>
          <w:p w14:paraId="467CE84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1113-001-00023-0001</w:t>
            </w:r>
          </w:p>
        </w:tc>
        <w:tc>
          <w:tcPr>
            <w:tcW w:w="5115" w:type="dxa"/>
            <w:shd w:val="clear" w:color="auto" w:fill="auto"/>
            <w:noWrap/>
            <w:vAlign w:val="bottom"/>
            <w:hideMark/>
          </w:tcPr>
          <w:p w14:paraId="40E8BEB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APATZINGAN</w:t>
            </w:r>
          </w:p>
        </w:tc>
        <w:tc>
          <w:tcPr>
            <w:tcW w:w="1701" w:type="dxa"/>
            <w:shd w:val="clear" w:color="auto" w:fill="auto"/>
            <w:noWrap/>
            <w:vAlign w:val="bottom"/>
            <w:hideMark/>
          </w:tcPr>
          <w:p w14:paraId="3BE87BA5"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2578CD" w:rsidRPr="000962AD" w14:paraId="39A4D65A" w14:textId="77777777" w:rsidTr="005C2466">
        <w:trPr>
          <w:trHeight w:val="255"/>
        </w:trPr>
        <w:tc>
          <w:tcPr>
            <w:tcW w:w="1968" w:type="dxa"/>
            <w:shd w:val="clear" w:color="auto" w:fill="auto"/>
            <w:noWrap/>
            <w:vAlign w:val="bottom"/>
            <w:hideMark/>
          </w:tcPr>
          <w:p w14:paraId="7C8209C2"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1113-001-00023-0002</w:t>
            </w:r>
          </w:p>
        </w:tc>
        <w:tc>
          <w:tcPr>
            <w:tcW w:w="5115" w:type="dxa"/>
            <w:shd w:val="clear" w:color="auto" w:fill="auto"/>
            <w:noWrap/>
            <w:vAlign w:val="bottom"/>
            <w:hideMark/>
          </w:tcPr>
          <w:p w14:paraId="23BD4480"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NUEVO PARANGARICUTIRO</w:t>
            </w:r>
          </w:p>
        </w:tc>
        <w:tc>
          <w:tcPr>
            <w:tcW w:w="1701" w:type="dxa"/>
            <w:shd w:val="clear" w:color="auto" w:fill="auto"/>
            <w:noWrap/>
            <w:vAlign w:val="bottom"/>
            <w:hideMark/>
          </w:tcPr>
          <w:p w14:paraId="2EF9A111"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699A13AD" w14:textId="77777777" w:rsidTr="005C2466">
        <w:trPr>
          <w:trHeight w:val="255"/>
        </w:trPr>
        <w:tc>
          <w:tcPr>
            <w:tcW w:w="1968" w:type="dxa"/>
            <w:shd w:val="clear" w:color="auto" w:fill="auto"/>
            <w:noWrap/>
            <w:vAlign w:val="bottom"/>
            <w:hideMark/>
          </w:tcPr>
          <w:p w14:paraId="03C017FC"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1113-001-00023-0003</w:t>
            </w:r>
          </w:p>
        </w:tc>
        <w:tc>
          <w:tcPr>
            <w:tcW w:w="5115" w:type="dxa"/>
            <w:shd w:val="clear" w:color="auto" w:fill="auto"/>
            <w:noWrap/>
            <w:vAlign w:val="bottom"/>
            <w:hideMark/>
          </w:tcPr>
          <w:p w14:paraId="7B64D77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TANCÍTARO</w:t>
            </w:r>
          </w:p>
        </w:tc>
        <w:tc>
          <w:tcPr>
            <w:tcW w:w="1701" w:type="dxa"/>
            <w:shd w:val="clear" w:color="auto" w:fill="auto"/>
            <w:noWrap/>
            <w:vAlign w:val="bottom"/>
            <w:hideMark/>
          </w:tcPr>
          <w:p w14:paraId="66ABD869"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6,000.00</w:t>
            </w:r>
          </w:p>
        </w:tc>
      </w:tr>
      <w:tr w:rsidR="002578CD" w:rsidRPr="000962AD" w14:paraId="27FA0D7A" w14:textId="77777777" w:rsidTr="005C2466">
        <w:trPr>
          <w:trHeight w:val="255"/>
        </w:trPr>
        <w:tc>
          <w:tcPr>
            <w:tcW w:w="1968" w:type="dxa"/>
            <w:shd w:val="clear" w:color="auto" w:fill="auto"/>
            <w:noWrap/>
            <w:vAlign w:val="bottom"/>
            <w:hideMark/>
          </w:tcPr>
          <w:p w14:paraId="56F1C464"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1113-001-00024-0001</w:t>
            </w:r>
          </w:p>
        </w:tc>
        <w:tc>
          <w:tcPr>
            <w:tcW w:w="5115" w:type="dxa"/>
            <w:shd w:val="clear" w:color="auto" w:fill="auto"/>
            <w:noWrap/>
            <w:vAlign w:val="bottom"/>
            <w:hideMark/>
          </w:tcPr>
          <w:p w14:paraId="1408036D" w14:textId="77777777" w:rsidR="002578CD" w:rsidRPr="004E1F2E" w:rsidRDefault="002578CD" w:rsidP="009C6B14">
            <w:pPr>
              <w:spacing w:after="0" w:line="240" w:lineRule="auto"/>
              <w:rPr>
                <w:rFonts w:eastAsia="Times New Roman" w:cs="Calibri"/>
                <w:color w:val="000000"/>
                <w:lang w:val="es-MX" w:eastAsia="es-MX"/>
              </w:rPr>
            </w:pPr>
            <w:r w:rsidRPr="004E1F2E">
              <w:rPr>
                <w:rFonts w:eastAsia="Times New Roman" w:cs="Calibri"/>
                <w:color w:val="000000"/>
                <w:lang w:val="es-MX" w:eastAsia="es-MX"/>
              </w:rPr>
              <w:t>LÁZARO CÁRDENAS (COMITÉ DISTRITAL)</w:t>
            </w:r>
          </w:p>
        </w:tc>
        <w:tc>
          <w:tcPr>
            <w:tcW w:w="1701" w:type="dxa"/>
            <w:shd w:val="clear" w:color="auto" w:fill="auto"/>
            <w:noWrap/>
            <w:vAlign w:val="bottom"/>
            <w:hideMark/>
          </w:tcPr>
          <w:p w14:paraId="127830EF" w14:textId="77777777" w:rsidR="002578CD" w:rsidRPr="004E1F2E" w:rsidRDefault="002578CD" w:rsidP="009C6B14">
            <w:pPr>
              <w:spacing w:after="0" w:line="240" w:lineRule="auto"/>
              <w:jc w:val="right"/>
              <w:rPr>
                <w:rFonts w:eastAsia="Times New Roman" w:cs="Calibri"/>
                <w:color w:val="000000"/>
                <w:lang w:val="es-MX" w:eastAsia="es-MX"/>
              </w:rPr>
            </w:pPr>
            <w:r w:rsidRPr="004E1F2E">
              <w:rPr>
                <w:rFonts w:eastAsia="Times New Roman" w:cs="Calibri"/>
                <w:color w:val="000000"/>
                <w:lang w:val="es-MX" w:eastAsia="es-MX"/>
              </w:rPr>
              <w:t>8,000.00</w:t>
            </w:r>
          </w:p>
        </w:tc>
      </w:tr>
      <w:tr w:rsidR="005C2466" w:rsidRPr="000962AD" w14:paraId="69A22AE1" w14:textId="77777777" w:rsidTr="005C2466">
        <w:trPr>
          <w:trHeight w:val="255"/>
        </w:trPr>
        <w:tc>
          <w:tcPr>
            <w:tcW w:w="1968" w:type="dxa"/>
            <w:shd w:val="clear" w:color="auto" w:fill="auto"/>
            <w:noWrap/>
            <w:vAlign w:val="bottom"/>
          </w:tcPr>
          <w:p w14:paraId="67D44FA4" w14:textId="77777777" w:rsidR="005C2466" w:rsidRPr="004E1F2E" w:rsidRDefault="005C2466" w:rsidP="009C6B14">
            <w:pPr>
              <w:spacing w:after="0" w:line="240" w:lineRule="auto"/>
              <w:rPr>
                <w:rFonts w:eastAsia="Times New Roman" w:cs="Calibri"/>
                <w:color w:val="000000"/>
                <w:lang w:val="es-MX" w:eastAsia="es-MX"/>
              </w:rPr>
            </w:pPr>
          </w:p>
        </w:tc>
        <w:tc>
          <w:tcPr>
            <w:tcW w:w="5115" w:type="dxa"/>
            <w:shd w:val="clear" w:color="auto" w:fill="auto"/>
            <w:noWrap/>
            <w:vAlign w:val="bottom"/>
          </w:tcPr>
          <w:p w14:paraId="570032EC" w14:textId="2429FAE8" w:rsidR="005C2466" w:rsidRPr="004E1F2E" w:rsidRDefault="005C2466" w:rsidP="009C6B14">
            <w:pPr>
              <w:spacing w:after="0" w:line="240" w:lineRule="auto"/>
              <w:rPr>
                <w:rFonts w:eastAsia="Times New Roman" w:cs="Calibri"/>
                <w:color w:val="000000"/>
                <w:lang w:val="es-MX" w:eastAsia="es-MX"/>
              </w:rPr>
            </w:pPr>
            <w:r>
              <w:rPr>
                <w:rFonts w:eastAsia="Times New Roman" w:cs="Calibri"/>
                <w:color w:val="000000"/>
                <w:lang w:val="es-MX" w:eastAsia="es-MX"/>
              </w:rPr>
              <w:t>TOTAL</w:t>
            </w:r>
          </w:p>
        </w:tc>
        <w:tc>
          <w:tcPr>
            <w:tcW w:w="1701" w:type="dxa"/>
            <w:shd w:val="clear" w:color="auto" w:fill="auto"/>
            <w:noWrap/>
            <w:vAlign w:val="bottom"/>
          </w:tcPr>
          <w:p w14:paraId="3DAE7A9A" w14:textId="48B76446" w:rsidR="005C2466" w:rsidRPr="005C2466" w:rsidRDefault="005C2466" w:rsidP="009C6B14">
            <w:pPr>
              <w:spacing w:after="0" w:line="240" w:lineRule="auto"/>
              <w:jc w:val="right"/>
              <w:rPr>
                <w:rFonts w:eastAsia="Times New Roman" w:cs="Calibri"/>
                <w:b/>
                <w:bCs/>
                <w:color w:val="000000"/>
                <w:lang w:val="es-MX" w:eastAsia="es-MX"/>
              </w:rPr>
            </w:pPr>
            <w:r w:rsidRPr="005C2466">
              <w:rPr>
                <w:rFonts w:eastAsia="Times New Roman" w:cs="Calibri"/>
                <w:b/>
                <w:bCs/>
                <w:color w:val="000000"/>
                <w:lang w:val="es-MX" w:eastAsia="es-MX"/>
              </w:rPr>
              <w:t>$ 744,000</w:t>
            </w:r>
            <w:r>
              <w:rPr>
                <w:rFonts w:eastAsia="Times New Roman" w:cs="Calibri"/>
                <w:b/>
                <w:bCs/>
                <w:color w:val="000000"/>
                <w:lang w:val="es-MX" w:eastAsia="es-MX"/>
              </w:rPr>
              <w:t>.00</w:t>
            </w:r>
          </w:p>
        </w:tc>
      </w:tr>
    </w:tbl>
    <w:p w14:paraId="33901D06" w14:textId="64BD1B50" w:rsidR="002578CD" w:rsidRDefault="002578CD" w:rsidP="002578CD">
      <w:pPr>
        <w:spacing w:after="0"/>
        <w:jc w:val="both"/>
        <w:rPr>
          <w:rFonts w:ascii="Arial" w:hAnsi="Arial" w:cs="Arial"/>
          <w:b/>
          <w:sz w:val="24"/>
          <w:lang w:val="es-ES_tradnl"/>
        </w:rPr>
      </w:pPr>
    </w:p>
    <w:p w14:paraId="08396BF1" w14:textId="445C97D8" w:rsidR="004E1F2E" w:rsidRDefault="004E1F2E" w:rsidP="00F16C74">
      <w:pPr>
        <w:spacing w:after="0"/>
        <w:jc w:val="center"/>
        <w:rPr>
          <w:rFonts w:ascii="Arial" w:hAnsi="Arial" w:cs="Arial"/>
          <w:b/>
          <w:sz w:val="24"/>
          <w:lang w:val="es-ES_tradnl"/>
        </w:rPr>
      </w:pPr>
    </w:p>
    <w:p w14:paraId="2F3A05D2" w14:textId="77777777" w:rsidR="00487E90" w:rsidRDefault="00487E90" w:rsidP="00F16C74">
      <w:pPr>
        <w:spacing w:after="0"/>
        <w:jc w:val="center"/>
        <w:rPr>
          <w:rFonts w:ascii="Arial" w:hAnsi="Arial" w:cs="Arial"/>
          <w:b/>
          <w:sz w:val="24"/>
          <w:lang w:val="es-ES_tradnl"/>
        </w:rPr>
      </w:pPr>
    </w:p>
    <w:p w14:paraId="58AA5574" w14:textId="081E29E2" w:rsidR="00F16C74" w:rsidRDefault="00F16C74" w:rsidP="00F16C74">
      <w:pPr>
        <w:spacing w:after="0"/>
        <w:jc w:val="center"/>
        <w:rPr>
          <w:rFonts w:ascii="Arial" w:hAnsi="Arial" w:cs="Arial"/>
          <w:b/>
          <w:sz w:val="24"/>
          <w:lang w:val="es-ES_tradnl"/>
        </w:rPr>
      </w:pPr>
      <w:r w:rsidRPr="0020400D">
        <w:rPr>
          <w:rFonts w:ascii="Arial" w:hAnsi="Arial" w:cs="Arial"/>
          <w:b/>
          <w:sz w:val="24"/>
          <w:lang w:val="es-ES_tradnl"/>
        </w:rPr>
        <w:t>CUENTA 1123 DEUDORES DIVERSO</w:t>
      </w:r>
      <w:r>
        <w:rPr>
          <w:rFonts w:ascii="Arial" w:hAnsi="Arial" w:cs="Arial"/>
          <w:b/>
          <w:sz w:val="24"/>
          <w:lang w:val="es-ES_tradnl"/>
        </w:rPr>
        <w:t>S</w:t>
      </w:r>
    </w:p>
    <w:p w14:paraId="199D33B0" w14:textId="77777777" w:rsidR="00F16C74" w:rsidRDefault="00F16C74" w:rsidP="00F16C74">
      <w:pPr>
        <w:spacing w:after="0"/>
        <w:jc w:val="both"/>
        <w:rPr>
          <w:rFonts w:ascii="Arial" w:hAnsi="Arial" w:cs="Arial"/>
          <w:sz w:val="24"/>
          <w:lang w:val="es-ES_tradnl"/>
        </w:rPr>
      </w:pPr>
    </w:p>
    <w:p w14:paraId="3ED493AC" w14:textId="39589153" w:rsidR="00F16C74" w:rsidRPr="004A0151" w:rsidRDefault="00F16C74" w:rsidP="00F16C74">
      <w:pPr>
        <w:spacing w:after="0"/>
        <w:jc w:val="both"/>
        <w:rPr>
          <w:rFonts w:ascii="Arial" w:hAnsi="Arial" w:cs="Arial"/>
          <w:b/>
          <w:sz w:val="24"/>
          <w:lang w:val="es-ES_tradnl"/>
        </w:rPr>
      </w:pPr>
      <w:r>
        <w:rPr>
          <w:rFonts w:ascii="Arial" w:hAnsi="Arial" w:cs="Arial"/>
          <w:sz w:val="24"/>
          <w:lang w:val="es-ES_tradnl"/>
        </w:rPr>
        <w:t>La siguiente relación presenta los saldos de los Deudores Diversos a fecha de 3</w:t>
      </w:r>
      <w:r w:rsidR="00124893">
        <w:rPr>
          <w:rFonts w:ascii="Arial" w:hAnsi="Arial" w:cs="Arial"/>
          <w:sz w:val="24"/>
          <w:lang w:val="es-ES_tradnl"/>
        </w:rPr>
        <w:t>1</w:t>
      </w:r>
      <w:r>
        <w:rPr>
          <w:rFonts w:ascii="Arial" w:hAnsi="Arial" w:cs="Arial"/>
          <w:sz w:val="24"/>
          <w:lang w:val="es-ES_tradnl"/>
        </w:rPr>
        <w:t xml:space="preserve"> de </w:t>
      </w:r>
      <w:r w:rsidR="00124893">
        <w:rPr>
          <w:rFonts w:ascii="Arial" w:hAnsi="Arial" w:cs="Arial"/>
          <w:sz w:val="24"/>
          <w:lang w:val="es-ES_tradnl"/>
        </w:rPr>
        <w:t>diciembre</w:t>
      </w:r>
      <w:r>
        <w:rPr>
          <w:rFonts w:ascii="Arial" w:hAnsi="Arial" w:cs="Arial"/>
          <w:sz w:val="24"/>
          <w:lang w:val="es-ES_tradnl"/>
        </w:rPr>
        <w:t xml:space="preserve"> de 2020, es por la cantidad de $</w:t>
      </w:r>
      <w:r w:rsidR="00340636">
        <w:rPr>
          <w:rFonts w:ascii="Arial" w:hAnsi="Arial" w:cs="Arial"/>
          <w:sz w:val="24"/>
          <w:lang w:val="es-ES_tradnl"/>
        </w:rPr>
        <w:t xml:space="preserve">50,237,307.83 </w:t>
      </w:r>
      <w:r>
        <w:rPr>
          <w:rFonts w:ascii="Arial" w:hAnsi="Arial" w:cs="Arial"/>
          <w:sz w:val="24"/>
          <w:lang w:val="es-ES_tradnl"/>
        </w:rPr>
        <w:t>(</w:t>
      </w:r>
      <w:r w:rsidR="00340636">
        <w:rPr>
          <w:rFonts w:ascii="Arial" w:hAnsi="Arial" w:cs="Arial"/>
          <w:sz w:val="24"/>
          <w:lang w:val="es-ES_tradnl"/>
        </w:rPr>
        <w:t>cincuenta millones doscientos treinta y siete mil trescientos siete</w:t>
      </w:r>
      <w:r w:rsidR="0060057C">
        <w:rPr>
          <w:rFonts w:ascii="Arial" w:hAnsi="Arial" w:cs="Arial"/>
          <w:sz w:val="24"/>
          <w:lang w:val="es-ES_tradnl"/>
        </w:rPr>
        <w:t xml:space="preserve"> pesos </w:t>
      </w:r>
      <w:r w:rsidR="00340636">
        <w:rPr>
          <w:rFonts w:ascii="Arial" w:hAnsi="Arial" w:cs="Arial"/>
          <w:sz w:val="24"/>
          <w:lang w:val="es-ES_tradnl"/>
        </w:rPr>
        <w:t>83</w:t>
      </w:r>
      <w:r>
        <w:rPr>
          <w:rFonts w:ascii="Arial" w:hAnsi="Arial" w:cs="Arial"/>
          <w:sz w:val="24"/>
          <w:lang w:val="es-ES_tradnl"/>
        </w:rPr>
        <w:t>/100 m.n.), los cuales se encuentran desglosados por Cuenta, Nombre, Saldos iniciales, Movimientos (cargos y abonos) y Saldos Finales.</w:t>
      </w:r>
      <w:r>
        <w:rPr>
          <w:rFonts w:ascii="Arial" w:hAnsi="Arial" w:cs="Arial"/>
          <w:sz w:val="24"/>
          <w:lang w:val="es-ES_tradnl"/>
        </w:rPr>
        <w:fldChar w:fldCharType="begin"/>
      </w:r>
      <w:r>
        <w:rPr>
          <w:rFonts w:ascii="Arial" w:hAnsi="Arial" w:cs="Arial"/>
          <w:sz w:val="24"/>
          <w:lang w:val="es-ES_tradnl"/>
        </w:rPr>
        <w:instrText xml:space="preserve"> LINK </w:instrText>
      </w:r>
      <w:r w:rsidR="006266CF">
        <w:rPr>
          <w:rFonts w:ascii="Arial" w:hAnsi="Arial" w:cs="Arial"/>
          <w:sz w:val="24"/>
          <w:lang w:val="es-ES_tradnl"/>
        </w:rPr>
        <w:instrText xml:space="preserve">Excel.Sheet.12 "C:\\Users\\Yaneth\\Documents\\PARA REVISION ESTADOS FINANC MAY\\NOTAS A ESTADOS FANANCIEROS DEUD DIV.xlsx" Hoja1!F8C2:F41C7 </w:instrText>
      </w:r>
      <w:r>
        <w:rPr>
          <w:rFonts w:ascii="Arial" w:hAnsi="Arial" w:cs="Arial"/>
          <w:sz w:val="24"/>
          <w:lang w:val="es-ES_tradnl"/>
        </w:rPr>
        <w:instrText xml:space="preserve">\a \f 4 \h  \* MERGEFORMAT </w:instrText>
      </w:r>
      <w:r>
        <w:rPr>
          <w:rFonts w:ascii="Arial" w:hAnsi="Arial" w:cs="Arial"/>
          <w:sz w:val="24"/>
          <w:lang w:val="es-ES_tradnl"/>
        </w:rPr>
        <w:fldChar w:fldCharType="separate"/>
      </w:r>
    </w:p>
    <w:p w14:paraId="0FD57BF1" w14:textId="309E749A" w:rsidR="00D2430A" w:rsidRDefault="00F16C74" w:rsidP="00F16C74">
      <w:pPr>
        <w:spacing w:after="0"/>
        <w:jc w:val="both"/>
        <w:rPr>
          <w:rFonts w:ascii="Arial" w:hAnsi="Arial" w:cs="Arial"/>
          <w:sz w:val="24"/>
          <w:lang w:val="es-ES_tradnl"/>
        </w:rPr>
      </w:pPr>
      <w:r>
        <w:rPr>
          <w:rFonts w:ascii="Arial" w:hAnsi="Arial" w:cs="Arial"/>
          <w:sz w:val="24"/>
          <w:lang w:val="es-ES_tradnl"/>
        </w:rPr>
        <w:fldChar w:fldCharType="end"/>
      </w:r>
    </w:p>
    <w:p w14:paraId="084B1498" w14:textId="4361AE49" w:rsidR="00D2430A" w:rsidRDefault="00D2430A" w:rsidP="00F16C74">
      <w:pPr>
        <w:spacing w:after="0"/>
        <w:jc w:val="both"/>
        <w:rPr>
          <w:rFonts w:ascii="Arial" w:hAnsi="Arial" w:cs="Arial"/>
          <w:sz w:val="24"/>
          <w:lang w:val="es-ES_tradnl"/>
        </w:rPr>
      </w:pPr>
    </w:p>
    <w:tbl>
      <w:tblPr>
        <w:tblW w:w="9689" w:type="dxa"/>
        <w:tblCellMar>
          <w:left w:w="70" w:type="dxa"/>
          <w:right w:w="70" w:type="dxa"/>
        </w:tblCellMar>
        <w:tblLook w:val="04A0" w:firstRow="1" w:lastRow="0" w:firstColumn="1" w:lastColumn="0" w:noHBand="0" w:noVBand="1"/>
      </w:tblPr>
      <w:tblGrid>
        <w:gridCol w:w="2475"/>
        <w:gridCol w:w="5349"/>
        <w:gridCol w:w="1865"/>
      </w:tblGrid>
      <w:tr w:rsidR="00C94FF9" w:rsidRPr="00C94FF9" w14:paraId="71C43126" w14:textId="77777777" w:rsidTr="00C94FF9">
        <w:trPr>
          <w:trHeight w:val="293"/>
        </w:trPr>
        <w:tc>
          <w:tcPr>
            <w:tcW w:w="247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CDFE0D9" w14:textId="77777777" w:rsidR="00C94FF9" w:rsidRPr="00C94FF9" w:rsidRDefault="00C94FF9" w:rsidP="00C94FF9">
            <w:pPr>
              <w:spacing w:after="0" w:line="240" w:lineRule="auto"/>
              <w:jc w:val="center"/>
              <w:rPr>
                <w:rFonts w:eastAsia="Times New Roman" w:cs="Calibri"/>
                <w:b/>
                <w:bCs/>
                <w:color w:val="000000"/>
                <w:lang w:val="es-US" w:eastAsia="es-US"/>
              </w:rPr>
            </w:pPr>
            <w:r w:rsidRPr="00C94FF9">
              <w:rPr>
                <w:rFonts w:eastAsia="Times New Roman" w:cs="Calibri"/>
                <w:b/>
                <w:bCs/>
                <w:color w:val="000000"/>
                <w:lang w:val="es-MX" w:eastAsia="es-US"/>
              </w:rPr>
              <w:t>CUENTA CONTABLE</w:t>
            </w:r>
          </w:p>
        </w:tc>
        <w:tc>
          <w:tcPr>
            <w:tcW w:w="5349" w:type="dxa"/>
            <w:tcBorders>
              <w:top w:val="dotted" w:sz="4" w:space="0" w:color="auto"/>
              <w:left w:val="nil"/>
              <w:bottom w:val="dotted" w:sz="4" w:space="0" w:color="auto"/>
              <w:right w:val="dotted" w:sz="4" w:space="0" w:color="auto"/>
            </w:tcBorders>
            <w:shd w:val="clear" w:color="auto" w:fill="auto"/>
            <w:noWrap/>
            <w:vAlign w:val="center"/>
            <w:hideMark/>
          </w:tcPr>
          <w:p w14:paraId="23C1B59B" w14:textId="77777777" w:rsidR="00C94FF9" w:rsidRPr="00C94FF9" w:rsidRDefault="00C94FF9" w:rsidP="00C94FF9">
            <w:pPr>
              <w:spacing w:after="0" w:line="240" w:lineRule="auto"/>
              <w:jc w:val="center"/>
              <w:rPr>
                <w:rFonts w:eastAsia="Times New Roman" w:cs="Calibri"/>
                <w:b/>
                <w:bCs/>
                <w:color w:val="000000"/>
                <w:lang w:val="es-US" w:eastAsia="es-US"/>
              </w:rPr>
            </w:pPr>
            <w:r w:rsidRPr="00C94FF9">
              <w:rPr>
                <w:rFonts w:eastAsia="Times New Roman" w:cs="Calibri"/>
                <w:b/>
                <w:bCs/>
                <w:color w:val="000000"/>
                <w:lang w:val="es-MX" w:eastAsia="es-US"/>
              </w:rPr>
              <w:t>NOMBRE DE LA CUENTA CONTABLE</w:t>
            </w:r>
          </w:p>
        </w:tc>
        <w:tc>
          <w:tcPr>
            <w:tcW w:w="1865" w:type="dxa"/>
            <w:tcBorders>
              <w:top w:val="dotted" w:sz="4" w:space="0" w:color="auto"/>
              <w:left w:val="nil"/>
              <w:bottom w:val="dotted" w:sz="4" w:space="0" w:color="auto"/>
              <w:right w:val="dotted" w:sz="4" w:space="0" w:color="auto"/>
            </w:tcBorders>
            <w:shd w:val="clear" w:color="auto" w:fill="auto"/>
            <w:noWrap/>
            <w:vAlign w:val="center"/>
            <w:hideMark/>
          </w:tcPr>
          <w:p w14:paraId="5960CDCE" w14:textId="77777777" w:rsidR="00C94FF9" w:rsidRPr="00C94FF9" w:rsidRDefault="00C94FF9" w:rsidP="00C94FF9">
            <w:pPr>
              <w:spacing w:after="0" w:line="240" w:lineRule="auto"/>
              <w:jc w:val="center"/>
              <w:rPr>
                <w:rFonts w:eastAsia="Times New Roman" w:cs="Calibri"/>
                <w:b/>
                <w:bCs/>
                <w:color w:val="000000"/>
                <w:lang w:val="es-US" w:eastAsia="es-US"/>
              </w:rPr>
            </w:pPr>
            <w:r w:rsidRPr="00C94FF9">
              <w:rPr>
                <w:rFonts w:eastAsia="Times New Roman" w:cs="Calibri"/>
                <w:b/>
                <w:bCs/>
                <w:color w:val="000000"/>
                <w:lang w:val="es-MX" w:eastAsia="es-US"/>
              </w:rPr>
              <w:t>SALDO ACTUAL</w:t>
            </w:r>
            <w:r w:rsidRPr="00C94FF9">
              <w:rPr>
                <w:rFonts w:eastAsia="Times New Roman" w:cs="Calibri"/>
                <w:color w:val="000000"/>
                <w:lang w:val="es-MX" w:eastAsia="es-US"/>
              </w:rPr>
              <w:t> </w:t>
            </w:r>
          </w:p>
        </w:tc>
      </w:tr>
      <w:tr w:rsidR="00C94FF9" w:rsidRPr="00C94FF9" w14:paraId="757DFE64"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0E9E6C6E" w14:textId="77777777" w:rsidR="00C94FF9" w:rsidRPr="00C94FF9" w:rsidRDefault="00C94FF9" w:rsidP="00C94FF9">
            <w:pPr>
              <w:spacing w:after="0" w:line="240" w:lineRule="auto"/>
              <w:rPr>
                <w:rFonts w:eastAsia="Times New Roman" w:cs="Calibri"/>
                <w:b/>
                <w:bCs/>
                <w:color w:val="000000"/>
                <w:lang w:val="es-US" w:eastAsia="es-US"/>
              </w:rPr>
            </w:pPr>
            <w:r w:rsidRPr="00C94FF9">
              <w:rPr>
                <w:rFonts w:eastAsia="Times New Roman" w:cs="Calibri"/>
                <w:b/>
                <w:bCs/>
                <w:color w:val="000000"/>
                <w:lang w:val="es-MX" w:eastAsia="es-US"/>
              </w:rPr>
              <w:t>1123-001</w:t>
            </w:r>
          </w:p>
        </w:tc>
        <w:tc>
          <w:tcPr>
            <w:tcW w:w="5349" w:type="dxa"/>
            <w:tcBorders>
              <w:top w:val="nil"/>
              <w:left w:val="nil"/>
              <w:bottom w:val="dotted" w:sz="4" w:space="0" w:color="auto"/>
              <w:right w:val="dotted" w:sz="4" w:space="0" w:color="auto"/>
            </w:tcBorders>
            <w:shd w:val="clear" w:color="auto" w:fill="auto"/>
            <w:noWrap/>
            <w:vAlign w:val="center"/>
            <w:hideMark/>
          </w:tcPr>
          <w:p w14:paraId="6EB2618B" w14:textId="77777777" w:rsidR="00C94FF9" w:rsidRPr="00C94FF9" w:rsidRDefault="00C94FF9" w:rsidP="00C94FF9">
            <w:pPr>
              <w:spacing w:after="0" w:line="240" w:lineRule="auto"/>
              <w:rPr>
                <w:rFonts w:eastAsia="Times New Roman" w:cs="Calibri"/>
                <w:b/>
                <w:bCs/>
                <w:color w:val="000000"/>
                <w:lang w:val="es-US" w:eastAsia="es-US"/>
              </w:rPr>
            </w:pPr>
            <w:r w:rsidRPr="00C94FF9">
              <w:rPr>
                <w:rFonts w:eastAsia="Times New Roman" w:cs="Calibri"/>
                <w:b/>
                <w:bCs/>
                <w:color w:val="000000"/>
                <w:lang w:val="es-MX" w:eastAsia="es-US"/>
              </w:rPr>
              <w:t>DEUDORES A CORTO PLAZO</w:t>
            </w:r>
          </w:p>
        </w:tc>
        <w:tc>
          <w:tcPr>
            <w:tcW w:w="1865" w:type="dxa"/>
            <w:tcBorders>
              <w:top w:val="nil"/>
              <w:left w:val="nil"/>
              <w:bottom w:val="dotted" w:sz="4" w:space="0" w:color="auto"/>
              <w:right w:val="dotted" w:sz="4" w:space="0" w:color="auto"/>
            </w:tcBorders>
            <w:shd w:val="clear" w:color="auto" w:fill="auto"/>
            <w:noWrap/>
            <w:vAlign w:val="center"/>
            <w:hideMark/>
          </w:tcPr>
          <w:p w14:paraId="4C550A6E" w14:textId="77777777" w:rsidR="00C94FF9" w:rsidRPr="00C94FF9" w:rsidRDefault="00C94FF9" w:rsidP="00C94FF9">
            <w:pPr>
              <w:spacing w:after="0" w:line="240" w:lineRule="auto"/>
              <w:jc w:val="right"/>
              <w:rPr>
                <w:rFonts w:eastAsia="Times New Roman" w:cs="Calibri"/>
                <w:b/>
                <w:bCs/>
                <w:color w:val="000000"/>
                <w:lang w:val="es-US" w:eastAsia="es-US"/>
              </w:rPr>
            </w:pPr>
            <w:r w:rsidRPr="00C94FF9">
              <w:rPr>
                <w:rFonts w:eastAsia="Times New Roman" w:cs="Calibri"/>
                <w:b/>
                <w:bCs/>
                <w:color w:val="000000"/>
                <w:lang w:val="es-MX" w:eastAsia="es-US"/>
              </w:rPr>
              <w:t>50,237,307.83</w:t>
            </w:r>
          </w:p>
        </w:tc>
      </w:tr>
      <w:tr w:rsidR="00C94FF9" w:rsidRPr="00C94FF9" w14:paraId="76D8D42F"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7D9539C3" w14:textId="77777777" w:rsidR="00C94FF9" w:rsidRPr="00C94FF9" w:rsidRDefault="00C94FF9" w:rsidP="00C94FF9">
            <w:pPr>
              <w:spacing w:after="0" w:line="240" w:lineRule="auto"/>
              <w:rPr>
                <w:rFonts w:eastAsia="Times New Roman" w:cs="Calibri"/>
                <w:b/>
                <w:bCs/>
                <w:color w:val="000000"/>
                <w:sz w:val="16"/>
                <w:szCs w:val="16"/>
                <w:highlight w:val="lightGray"/>
                <w:lang w:val="es-US" w:eastAsia="es-US"/>
              </w:rPr>
            </w:pPr>
            <w:r w:rsidRPr="00C94FF9">
              <w:rPr>
                <w:rFonts w:eastAsia="Times New Roman" w:cs="Calibri"/>
                <w:b/>
                <w:bCs/>
                <w:color w:val="000000"/>
                <w:sz w:val="16"/>
                <w:szCs w:val="16"/>
                <w:highlight w:val="lightGray"/>
                <w:lang w:val="es-MX" w:eastAsia="es-US"/>
              </w:rPr>
              <w:t>1123-001-00020</w:t>
            </w:r>
          </w:p>
        </w:tc>
        <w:tc>
          <w:tcPr>
            <w:tcW w:w="5349" w:type="dxa"/>
            <w:tcBorders>
              <w:top w:val="nil"/>
              <w:left w:val="nil"/>
              <w:bottom w:val="dotted" w:sz="4" w:space="0" w:color="auto"/>
              <w:right w:val="dotted" w:sz="4" w:space="0" w:color="auto"/>
            </w:tcBorders>
            <w:shd w:val="clear" w:color="auto" w:fill="auto"/>
            <w:noWrap/>
            <w:vAlign w:val="center"/>
            <w:hideMark/>
          </w:tcPr>
          <w:p w14:paraId="60D5DC5B" w14:textId="77777777" w:rsidR="00C94FF9" w:rsidRPr="00C94FF9" w:rsidRDefault="00C94FF9" w:rsidP="00C94FF9">
            <w:pPr>
              <w:spacing w:after="0" w:line="240" w:lineRule="auto"/>
              <w:rPr>
                <w:rFonts w:eastAsia="Times New Roman" w:cs="Calibri"/>
                <w:b/>
                <w:bCs/>
                <w:color w:val="000000"/>
                <w:sz w:val="16"/>
                <w:szCs w:val="16"/>
                <w:highlight w:val="lightGray"/>
                <w:lang w:val="es-US" w:eastAsia="es-US"/>
              </w:rPr>
            </w:pPr>
            <w:r w:rsidRPr="00C94FF9">
              <w:rPr>
                <w:rFonts w:eastAsia="Times New Roman" w:cs="Calibri"/>
                <w:b/>
                <w:bCs/>
                <w:color w:val="000000"/>
                <w:sz w:val="16"/>
                <w:szCs w:val="16"/>
                <w:highlight w:val="lightGray"/>
                <w:lang w:val="es-MX" w:eastAsia="es-US"/>
              </w:rPr>
              <w:t>DEPOSITOS PENDIENTES DE LA SFA</w:t>
            </w:r>
          </w:p>
        </w:tc>
        <w:tc>
          <w:tcPr>
            <w:tcW w:w="1865" w:type="dxa"/>
            <w:tcBorders>
              <w:top w:val="nil"/>
              <w:left w:val="nil"/>
              <w:bottom w:val="dotted" w:sz="4" w:space="0" w:color="auto"/>
              <w:right w:val="dotted" w:sz="4" w:space="0" w:color="auto"/>
            </w:tcBorders>
            <w:shd w:val="clear" w:color="auto" w:fill="auto"/>
            <w:noWrap/>
            <w:vAlign w:val="center"/>
            <w:hideMark/>
          </w:tcPr>
          <w:p w14:paraId="07738C44" w14:textId="77777777" w:rsidR="00C94FF9" w:rsidRPr="00C94FF9" w:rsidRDefault="00C94FF9" w:rsidP="00C94FF9">
            <w:pPr>
              <w:spacing w:after="0" w:line="240" w:lineRule="auto"/>
              <w:jc w:val="right"/>
              <w:rPr>
                <w:rFonts w:eastAsia="Times New Roman" w:cs="Calibri"/>
                <w:b/>
                <w:bCs/>
                <w:color w:val="000000"/>
                <w:sz w:val="16"/>
                <w:szCs w:val="16"/>
                <w:highlight w:val="lightGray"/>
                <w:lang w:val="es-US" w:eastAsia="es-US"/>
              </w:rPr>
            </w:pPr>
            <w:r w:rsidRPr="00C94FF9">
              <w:rPr>
                <w:rFonts w:eastAsia="Times New Roman" w:cs="Calibri"/>
                <w:b/>
                <w:bCs/>
                <w:color w:val="000000"/>
                <w:sz w:val="16"/>
                <w:szCs w:val="16"/>
                <w:highlight w:val="lightGray"/>
                <w:lang w:val="es-MX" w:eastAsia="es-US"/>
              </w:rPr>
              <w:t>50,133,201.52</w:t>
            </w:r>
          </w:p>
        </w:tc>
      </w:tr>
      <w:tr w:rsidR="00C94FF9" w:rsidRPr="00C94FF9" w14:paraId="21659F9D"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7750F3DA"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1123-001-00002</w:t>
            </w:r>
          </w:p>
        </w:tc>
        <w:tc>
          <w:tcPr>
            <w:tcW w:w="5349" w:type="dxa"/>
            <w:tcBorders>
              <w:top w:val="nil"/>
              <w:left w:val="nil"/>
              <w:bottom w:val="dotted" w:sz="4" w:space="0" w:color="auto"/>
              <w:right w:val="dotted" w:sz="4" w:space="0" w:color="auto"/>
            </w:tcBorders>
            <w:shd w:val="clear" w:color="auto" w:fill="auto"/>
            <w:noWrap/>
            <w:vAlign w:val="center"/>
            <w:hideMark/>
          </w:tcPr>
          <w:p w14:paraId="77A7D7DF"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CARLOS URIEL PRADO OLIVARES</w:t>
            </w:r>
          </w:p>
        </w:tc>
        <w:tc>
          <w:tcPr>
            <w:tcW w:w="1865" w:type="dxa"/>
            <w:tcBorders>
              <w:top w:val="nil"/>
              <w:left w:val="nil"/>
              <w:bottom w:val="dotted" w:sz="4" w:space="0" w:color="auto"/>
              <w:right w:val="dotted" w:sz="4" w:space="0" w:color="auto"/>
            </w:tcBorders>
            <w:shd w:val="clear" w:color="auto" w:fill="auto"/>
            <w:noWrap/>
            <w:vAlign w:val="center"/>
            <w:hideMark/>
          </w:tcPr>
          <w:p w14:paraId="7D117294"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1,440.15</w:t>
            </w:r>
          </w:p>
        </w:tc>
      </w:tr>
      <w:tr w:rsidR="00C94FF9" w:rsidRPr="00C94FF9" w14:paraId="26CC4802"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52A909A6"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1123-001-00029</w:t>
            </w:r>
          </w:p>
        </w:tc>
        <w:tc>
          <w:tcPr>
            <w:tcW w:w="5349" w:type="dxa"/>
            <w:tcBorders>
              <w:top w:val="nil"/>
              <w:left w:val="nil"/>
              <w:bottom w:val="dotted" w:sz="4" w:space="0" w:color="auto"/>
              <w:right w:val="dotted" w:sz="4" w:space="0" w:color="auto"/>
            </w:tcBorders>
            <w:shd w:val="clear" w:color="auto" w:fill="auto"/>
            <w:noWrap/>
            <w:vAlign w:val="center"/>
            <w:hideMark/>
          </w:tcPr>
          <w:p w14:paraId="39E40750"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HOPERADORA EL GRAN HOTEL SA DE CV</w:t>
            </w:r>
          </w:p>
        </w:tc>
        <w:tc>
          <w:tcPr>
            <w:tcW w:w="1865" w:type="dxa"/>
            <w:tcBorders>
              <w:top w:val="nil"/>
              <w:left w:val="nil"/>
              <w:bottom w:val="dotted" w:sz="4" w:space="0" w:color="auto"/>
              <w:right w:val="dotted" w:sz="4" w:space="0" w:color="auto"/>
            </w:tcBorders>
            <w:shd w:val="clear" w:color="auto" w:fill="auto"/>
            <w:noWrap/>
            <w:vAlign w:val="center"/>
            <w:hideMark/>
          </w:tcPr>
          <w:p w14:paraId="7BF95203"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2,295.75</w:t>
            </w:r>
          </w:p>
        </w:tc>
      </w:tr>
      <w:tr w:rsidR="00C94FF9" w:rsidRPr="00C94FF9" w14:paraId="0B0C741B"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05F34594"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lastRenderedPageBreak/>
              <w:t>1123-001-00032</w:t>
            </w:r>
          </w:p>
        </w:tc>
        <w:tc>
          <w:tcPr>
            <w:tcW w:w="5349" w:type="dxa"/>
            <w:tcBorders>
              <w:top w:val="nil"/>
              <w:left w:val="nil"/>
              <w:bottom w:val="dotted" w:sz="4" w:space="0" w:color="auto"/>
              <w:right w:val="dotted" w:sz="4" w:space="0" w:color="auto"/>
            </w:tcBorders>
            <w:shd w:val="clear" w:color="auto" w:fill="auto"/>
            <w:noWrap/>
            <w:vAlign w:val="center"/>
            <w:hideMark/>
          </w:tcPr>
          <w:p w14:paraId="60C0F1DD"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IRVING RAFAEL TOLEDO CHAUE</w:t>
            </w:r>
          </w:p>
        </w:tc>
        <w:tc>
          <w:tcPr>
            <w:tcW w:w="1865" w:type="dxa"/>
            <w:tcBorders>
              <w:top w:val="nil"/>
              <w:left w:val="nil"/>
              <w:bottom w:val="dotted" w:sz="4" w:space="0" w:color="auto"/>
              <w:right w:val="dotted" w:sz="4" w:space="0" w:color="auto"/>
            </w:tcBorders>
            <w:shd w:val="clear" w:color="auto" w:fill="auto"/>
            <w:noWrap/>
            <w:vAlign w:val="center"/>
            <w:hideMark/>
          </w:tcPr>
          <w:p w14:paraId="650BA6D7"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3E510F45"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77CED5CB"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1123-001-00036</w:t>
            </w:r>
          </w:p>
        </w:tc>
        <w:tc>
          <w:tcPr>
            <w:tcW w:w="5349" w:type="dxa"/>
            <w:tcBorders>
              <w:top w:val="nil"/>
              <w:left w:val="nil"/>
              <w:bottom w:val="dotted" w:sz="4" w:space="0" w:color="auto"/>
              <w:right w:val="dotted" w:sz="4" w:space="0" w:color="auto"/>
            </w:tcBorders>
            <w:shd w:val="clear" w:color="auto" w:fill="auto"/>
            <w:noWrap/>
            <w:vAlign w:val="center"/>
            <w:hideMark/>
          </w:tcPr>
          <w:p w14:paraId="54ECD07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EDUARDO DANIEL CONTRERAS SORIA</w:t>
            </w:r>
          </w:p>
        </w:tc>
        <w:tc>
          <w:tcPr>
            <w:tcW w:w="1865" w:type="dxa"/>
            <w:tcBorders>
              <w:top w:val="nil"/>
              <w:left w:val="nil"/>
              <w:bottom w:val="dotted" w:sz="4" w:space="0" w:color="auto"/>
              <w:right w:val="dotted" w:sz="4" w:space="0" w:color="auto"/>
            </w:tcBorders>
            <w:shd w:val="clear" w:color="auto" w:fill="auto"/>
            <w:noWrap/>
            <w:vAlign w:val="center"/>
            <w:hideMark/>
          </w:tcPr>
          <w:p w14:paraId="1C067206"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1,000.00</w:t>
            </w:r>
          </w:p>
        </w:tc>
      </w:tr>
      <w:tr w:rsidR="00C94FF9" w:rsidRPr="00C94FF9" w14:paraId="2553490D"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46C3A1A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1123-001-00038</w:t>
            </w:r>
          </w:p>
        </w:tc>
        <w:tc>
          <w:tcPr>
            <w:tcW w:w="5349" w:type="dxa"/>
            <w:tcBorders>
              <w:top w:val="nil"/>
              <w:left w:val="nil"/>
              <w:bottom w:val="dotted" w:sz="4" w:space="0" w:color="auto"/>
              <w:right w:val="dotted" w:sz="4" w:space="0" w:color="auto"/>
            </w:tcBorders>
            <w:shd w:val="clear" w:color="auto" w:fill="auto"/>
            <w:noWrap/>
            <w:vAlign w:val="center"/>
            <w:hideMark/>
          </w:tcPr>
          <w:p w14:paraId="5A1D90D5"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SANBORN HERMANOS SA</w:t>
            </w:r>
          </w:p>
        </w:tc>
        <w:tc>
          <w:tcPr>
            <w:tcW w:w="1865" w:type="dxa"/>
            <w:tcBorders>
              <w:top w:val="nil"/>
              <w:left w:val="nil"/>
              <w:bottom w:val="dotted" w:sz="4" w:space="0" w:color="auto"/>
              <w:right w:val="dotted" w:sz="4" w:space="0" w:color="auto"/>
            </w:tcBorders>
            <w:shd w:val="clear" w:color="auto" w:fill="auto"/>
            <w:noWrap/>
            <w:vAlign w:val="center"/>
            <w:hideMark/>
          </w:tcPr>
          <w:p w14:paraId="3B4A1D50"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861.25</w:t>
            </w:r>
          </w:p>
        </w:tc>
      </w:tr>
      <w:tr w:rsidR="00C94FF9" w:rsidRPr="00C94FF9" w14:paraId="57BAF3BE"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07263A0A"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1123-001-00039</w:t>
            </w:r>
          </w:p>
        </w:tc>
        <w:tc>
          <w:tcPr>
            <w:tcW w:w="5349" w:type="dxa"/>
            <w:tcBorders>
              <w:top w:val="nil"/>
              <w:left w:val="nil"/>
              <w:bottom w:val="dotted" w:sz="4" w:space="0" w:color="auto"/>
              <w:right w:val="dotted" w:sz="4" w:space="0" w:color="auto"/>
            </w:tcBorders>
            <w:shd w:val="clear" w:color="auto" w:fill="auto"/>
            <w:noWrap/>
            <w:vAlign w:val="center"/>
            <w:hideMark/>
          </w:tcPr>
          <w:p w14:paraId="608D3B97"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PROMOTORA INBURSA SA DE CV</w:t>
            </w:r>
          </w:p>
        </w:tc>
        <w:tc>
          <w:tcPr>
            <w:tcW w:w="1865" w:type="dxa"/>
            <w:tcBorders>
              <w:top w:val="nil"/>
              <w:left w:val="nil"/>
              <w:bottom w:val="dotted" w:sz="4" w:space="0" w:color="auto"/>
              <w:right w:val="dotted" w:sz="4" w:space="0" w:color="auto"/>
            </w:tcBorders>
            <w:shd w:val="clear" w:color="auto" w:fill="auto"/>
            <w:noWrap/>
            <w:vAlign w:val="center"/>
            <w:hideMark/>
          </w:tcPr>
          <w:p w14:paraId="25340545"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2,730.86</w:t>
            </w:r>
          </w:p>
        </w:tc>
      </w:tr>
      <w:tr w:rsidR="00C94FF9" w:rsidRPr="00C94FF9" w14:paraId="0A06345E"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3A25AB65"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1123-001-00043</w:t>
            </w:r>
          </w:p>
        </w:tc>
        <w:tc>
          <w:tcPr>
            <w:tcW w:w="5349" w:type="dxa"/>
            <w:tcBorders>
              <w:top w:val="nil"/>
              <w:left w:val="nil"/>
              <w:bottom w:val="dotted" w:sz="4" w:space="0" w:color="auto"/>
              <w:right w:val="dotted" w:sz="4" w:space="0" w:color="auto"/>
            </w:tcBorders>
            <w:shd w:val="clear" w:color="auto" w:fill="auto"/>
            <w:noWrap/>
            <w:vAlign w:val="center"/>
            <w:hideMark/>
          </w:tcPr>
          <w:p w14:paraId="522D26B2"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FERNANDO LUIS CUEVAS GALVEZ</w:t>
            </w:r>
          </w:p>
        </w:tc>
        <w:tc>
          <w:tcPr>
            <w:tcW w:w="1865" w:type="dxa"/>
            <w:tcBorders>
              <w:top w:val="nil"/>
              <w:left w:val="nil"/>
              <w:bottom w:val="dotted" w:sz="4" w:space="0" w:color="auto"/>
              <w:right w:val="dotted" w:sz="4" w:space="0" w:color="auto"/>
            </w:tcBorders>
            <w:shd w:val="clear" w:color="auto" w:fill="auto"/>
            <w:noWrap/>
            <w:vAlign w:val="center"/>
            <w:hideMark/>
          </w:tcPr>
          <w:p w14:paraId="29324ECF"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4,388.30</w:t>
            </w:r>
          </w:p>
        </w:tc>
      </w:tr>
      <w:tr w:rsidR="00C94FF9" w:rsidRPr="00C94FF9" w14:paraId="29550F8B"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2B13B37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1123-001-00045</w:t>
            </w:r>
          </w:p>
        </w:tc>
        <w:tc>
          <w:tcPr>
            <w:tcW w:w="5349" w:type="dxa"/>
            <w:tcBorders>
              <w:top w:val="nil"/>
              <w:left w:val="nil"/>
              <w:bottom w:val="dotted" w:sz="4" w:space="0" w:color="auto"/>
              <w:right w:val="dotted" w:sz="4" w:space="0" w:color="auto"/>
            </w:tcBorders>
            <w:shd w:val="clear" w:color="auto" w:fill="auto"/>
            <w:noWrap/>
            <w:vAlign w:val="center"/>
            <w:hideMark/>
          </w:tcPr>
          <w:p w14:paraId="2DD8DAB6"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ERIKA ENRIQUEZ GARCIA</w:t>
            </w:r>
          </w:p>
        </w:tc>
        <w:tc>
          <w:tcPr>
            <w:tcW w:w="1865" w:type="dxa"/>
            <w:tcBorders>
              <w:top w:val="nil"/>
              <w:left w:val="nil"/>
              <w:bottom w:val="dotted" w:sz="4" w:space="0" w:color="auto"/>
              <w:right w:val="dotted" w:sz="4" w:space="0" w:color="auto"/>
            </w:tcBorders>
            <w:shd w:val="clear" w:color="auto" w:fill="auto"/>
            <w:noWrap/>
            <w:vAlign w:val="center"/>
            <w:hideMark/>
          </w:tcPr>
          <w:p w14:paraId="734B42F8"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4A811BF0"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3F420D41"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1123-001-00046</w:t>
            </w:r>
          </w:p>
        </w:tc>
        <w:tc>
          <w:tcPr>
            <w:tcW w:w="5349" w:type="dxa"/>
            <w:tcBorders>
              <w:top w:val="nil"/>
              <w:left w:val="nil"/>
              <w:bottom w:val="dotted" w:sz="4" w:space="0" w:color="auto"/>
              <w:right w:val="dotted" w:sz="4" w:space="0" w:color="auto"/>
            </w:tcBorders>
            <w:shd w:val="clear" w:color="auto" w:fill="auto"/>
            <w:noWrap/>
            <w:vAlign w:val="center"/>
            <w:hideMark/>
          </w:tcPr>
          <w:p w14:paraId="64035492"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VICTOR MANUEL MORAN</w:t>
            </w:r>
          </w:p>
        </w:tc>
        <w:tc>
          <w:tcPr>
            <w:tcW w:w="1865" w:type="dxa"/>
            <w:tcBorders>
              <w:top w:val="nil"/>
              <w:left w:val="nil"/>
              <w:bottom w:val="dotted" w:sz="4" w:space="0" w:color="auto"/>
              <w:right w:val="dotted" w:sz="4" w:space="0" w:color="auto"/>
            </w:tcBorders>
            <w:shd w:val="clear" w:color="auto" w:fill="auto"/>
            <w:noWrap/>
            <w:vAlign w:val="center"/>
            <w:hideMark/>
          </w:tcPr>
          <w:p w14:paraId="6ED05CB2"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4F3D6C11"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5619A904"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1123-001-00047</w:t>
            </w:r>
          </w:p>
        </w:tc>
        <w:tc>
          <w:tcPr>
            <w:tcW w:w="5349" w:type="dxa"/>
            <w:tcBorders>
              <w:top w:val="nil"/>
              <w:left w:val="nil"/>
              <w:bottom w:val="dotted" w:sz="4" w:space="0" w:color="auto"/>
              <w:right w:val="dotted" w:sz="4" w:space="0" w:color="auto"/>
            </w:tcBorders>
            <w:shd w:val="clear" w:color="auto" w:fill="auto"/>
            <w:noWrap/>
            <w:vAlign w:val="center"/>
            <w:hideMark/>
          </w:tcPr>
          <w:p w14:paraId="3175EEB2"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ABRAHAM ULIME LINCON TELLEZ</w:t>
            </w:r>
          </w:p>
        </w:tc>
        <w:tc>
          <w:tcPr>
            <w:tcW w:w="1865" w:type="dxa"/>
            <w:tcBorders>
              <w:top w:val="nil"/>
              <w:left w:val="nil"/>
              <w:bottom w:val="dotted" w:sz="4" w:space="0" w:color="auto"/>
              <w:right w:val="dotted" w:sz="4" w:space="0" w:color="auto"/>
            </w:tcBorders>
            <w:shd w:val="clear" w:color="auto" w:fill="auto"/>
            <w:noWrap/>
            <w:vAlign w:val="center"/>
            <w:hideMark/>
          </w:tcPr>
          <w:p w14:paraId="14530041"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24459CC2"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0267B9B2"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1123-001-00048</w:t>
            </w:r>
          </w:p>
        </w:tc>
        <w:tc>
          <w:tcPr>
            <w:tcW w:w="5349" w:type="dxa"/>
            <w:tcBorders>
              <w:top w:val="nil"/>
              <w:left w:val="nil"/>
              <w:bottom w:val="dotted" w:sz="4" w:space="0" w:color="auto"/>
              <w:right w:val="dotted" w:sz="4" w:space="0" w:color="auto"/>
            </w:tcBorders>
            <w:shd w:val="clear" w:color="auto" w:fill="auto"/>
            <w:noWrap/>
            <w:vAlign w:val="center"/>
            <w:hideMark/>
          </w:tcPr>
          <w:p w14:paraId="604B9C42"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MARIO CLEMENTE MELCHOR MENDEZ</w:t>
            </w:r>
          </w:p>
        </w:tc>
        <w:tc>
          <w:tcPr>
            <w:tcW w:w="1865" w:type="dxa"/>
            <w:tcBorders>
              <w:top w:val="nil"/>
              <w:left w:val="nil"/>
              <w:bottom w:val="dotted" w:sz="4" w:space="0" w:color="auto"/>
              <w:right w:val="dotted" w:sz="4" w:space="0" w:color="auto"/>
            </w:tcBorders>
            <w:shd w:val="clear" w:color="auto" w:fill="auto"/>
            <w:noWrap/>
            <w:vAlign w:val="center"/>
            <w:hideMark/>
          </w:tcPr>
          <w:p w14:paraId="4FB66B77"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47AB6DB7"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1D9B80DE"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1123-001-00049</w:t>
            </w:r>
          </w:p>
        </w:tc>
        <w:tc>
          <w:tcPr>
            <w:tcW w:w="5349" w:type="dxa"/>
            <w:tcBorders>
              <w:top w:val="nil"/>
              <w:left w:val="nil"/>
              <w:bottom w:val="dotted" w:sz="4" w:space="0" w:color="auto"/>
              <w:right w:val="dotted" w:sz="4" w:space="0" w:color="auto"/>
            </w:tcBorders>
            <w:shd w:val="clear" w:color="auto" w:fill="auto"/>
            <w:noWrap/>
            <w:vAlign w:val="center"/>
            <w:hideMark/>
          </w:tcPr>
          <w:p w14:paraId="71AB7593"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GUILLERMO TOVAR DIAZ</w:t>
            </w:r>
          </w:p>
        </w:tc>
        <w:tc>
          <w:tcPr>
            <w:tcW w:w="1865" w:type="dxa"/>
            <w:tcBorders>
              <w:top w:val="nil"/>
              <w:left w:val="nil"/>
              <w:bottom w:val="dotted" w:sz="4" w:space="0" w:color="auto"/>
              <w:right w:val="dotted" w:sz="4" w:space="0" w:color="auto"/>
            </w:tcBorders>
            <w:shd w:val="clear" w:color="auto" w:fill="auto"/>
            <w:noWrap/>
            <w:vAlign w:val="center"/>
            <w:hideMark/>
          </w:tcPr>
          <w:p w14:paraId="59CA79B1"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270A3E1F"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169CED55"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1123-001-00050</w:t>
            </w:r>
          </w:p>
        </w:tc>
        <w:tc>
          <w:tcPr>
            <w:tcW w:w="5349" w:type="dxa"/>
            <w:tcBorders>
              <w:top w:val="nil"/>
              <w:left w:val="nil"/>
              <w:bottom w:val="dotted" w:sz="4" w:space="0" w:color="auto"/>
              <w:right w:val="dotted" w:sz="4" w:space="0" w:color="auto"/>
            </w:tcBorders>
            <w:shd w:val="clear" w:color="auto" w:fill="auto"/>
            <w:noWrap/>
            <w:vAlign w:val="center"/>
            <w:hideMark/>
          </w:tcPr>
          <w:p w14:paraId="1D49A64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DANIEL GUZMAN ALVAREZ</w:t>
            </w:r>
          </w:p>
        </w:tc>
        <w:tc>
          <w:tcPr>
            <w:tcW w:w="1865" w:type="dxa"/>
            <w:tcBorders>
              <w:top w:val="nil"/>
              <w:left w:val="nil"/>
              <w:bottom w:val="dotted" w:sz="4" w:space="0" w:color="auto"/>
              <w:right w:val="dotted" w:sz="4" w:space="0" w:color="auto"/>
            </w:tcBorders>
            <w:shd w:val="clear" w:color="auto" w:fill="auto"/>
            <w:noWrap/>
            <w:vAlign w:val="center"/>
            <w:hideMark/>
          </w:tcPr>
          <w:p w14:paraId="2D7CC7D0"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4,600.00</w:t>
            </w:r>
          </w:p>
        </w:tc>
      </w:tr>
      <w:tr w:rsidR="00C94FF9" w:rsidRPr="00C94FF9" w14:paraId="3D2C1DC1"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4EFDF0A5"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1123-001-00051</w:t>
            </w:r>
          </w:p>
        </w:tc>
        <w:tc>
          <w:tcPr>
            <w:tcW w:w="5349" w:type="dxa"/>
            <w:tcBorders>
              <w:top w:val="nil"/>
              <w:left w:val="nil"/>
              <w:bottom w:val="dotted" w:sz="4" w:space="0" w:color="auto"/>
              <w:right w:val="dotted" w:sz="4" w:space="0" w:color="auto"/>
            </w:tcBorders>
            <w:shd w:val="clear" w:color="auto" w:fill="auto"/>
            <w:noWrap/>
            <w:vAlign w:val="center"/>
            <w:hideMark/>
          </w:tcPr>
          <w:p w14:paraId="7F05CB6B"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RODRIGO DIAZ OLVERA</w:t>
            </w:r>
          </w:p>
        </w:tc>
        <w:tc>
          <w:tcPr>
            <w:tcW w:w="1865" w:type="dxa"/>
            <w:tcBorders>
              <w:top w:val="nil"/>
              <w:left w:val="nil"/>
              <w:bottom w:val="dotted" w:sz="4" w:space="0" w:color="auto"/>
              <w:right w:val="dotted" w:sz="4" w:space="0" w:color="auto"/>
            </w:tcBorders>
            <w:shd w:val="clear" w:color="auto" w:fill="auto"/>
            <w:noWrap/>
            <w:vAlign w:val="center"/>
            <w:hideMark/>
          </w:tcPr>
          <w:p w14:paraId="1C59D424"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63A23688"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607E4330"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1123-001-00052</w:t>
            </w:r>
          </w:p>
        </w:tc>
        <w:tc>
          <w:tcPr>
            <w:tcW w:w="5349" w:type="dxa"/>
            <w:tcBorders>
              <w:top w:val="nil"/>
              <w:left w:val="nil"/>
              <w:bottom w:val="dotted" w:sz="4" w:space="0" w:color="auto"/>
              <w:right w:val="dotted" w:sz="4" w:space="0" w:color="auto"/>
            </w:tcBorders>
            <w:shd w:val="clear" w:color="auto" w:fill="auto"/>
            <w:noWrap/>
            <w:vAlign w:val="center"/>
            <w:hideMark/>
          </w:tcPr>
          <w:p w14:paraId="66E46C9D"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TOMAS VEGA MARIN</w:t>
            </w:r>
          </w:p>
        </w:tc>
        <w:tc>
          <w:tcPr>
            <w:tcW w:w="1865" w:type="dxa"/>
            <w:tcBorders>
              <w:top w:val="nil"/>
              <w:left w:val="nil"/>
              <w:bottom w:val="dotted" w:sz="4" w:space="0" w:color="auto"/>
              <w:right w:val="dotted" w:sz="4" w:space="0" w:color="auto"/>
            </w:tcBorders>
            <w:shd w:val="clear" w:color="auto" w:fill="auto"/>
            <w:noWrap/>
            <w:vAlign w:val="center"/>
            <w:hideMark/>
          </w:tcPr>
          <w:p w14:paraId="6427BD9E"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440CE67F"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6112DAF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1123-001-00053</w:t>
            </w:r>
          </w:p>
        </w:tc>
        <w:tc>
          <w:tcPr>
            <w:tcW w:w="5349" w:type="dxa"/>
            <w:tcBorders>
              <w:top w:val="nil"/>
              <w:left w:val="nil"/>
              <w:bottom w:val="dotted" w:sz="4" w:space="0" w:color="auto"/>
              <w:right w:val="dotted" w:sz="4" w:space="0" w:color="auto"/>
            </w:tcBorders>
            <w:shd w:val="clear" w:color="auto" w:fill="auto"/>
            <w:noWrap/>
            <w:vAlign w:val="center"/>
            <w:hideMark/>
          </w:tcPr>
          <w:p w14:paraId="2B673496"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ALFREDO ROMERO SAUCEDO</w:t>
            </w:r>
          </w:p>
        </w:tc>
        <w:tc>
          <w:tcPr>
            <w:tcW w:w="1865" w:type="dxa"/>
            <w:tcBorders>
              <w:top w:val="nil"/>
              <w:left w:val="nil"/>
              <w:bottom w:val="dotted" w:sz="4" w:space="0" w:color="auto"/>
              <w:right w:val="dotted" w:sz="4" w:space="0" w:color="auto"/>
            </w:tcBorders>
            <w:shd w:val="clear" w:color="auto" w:fill="auto"/>
            <w:noWrap/>
            <w:vAlign w:val="center"/>
            <w:hideMark/>
          </w:tcPr>
          <w:p w14:paraId="315925D3"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166EF9CF"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3DF35D9E"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1123-001-00054</w:t>
            </w:r>
          </w:p>
        </w:tc>
        <w:tc>
          <w:tcPr>
            <w:tcW w:w="5349" w:type="dxa"/>
            <w:tcBorders>
              <w:top w:val="nil"/>
              <w:left w:val="nil"/>
              <w:bottom w:val="dotted" w:sz="4" w:space="0" w:color="auto"/>
              <w:right w:val="dotted" w:sz="4" w:space="0" w:color="auto"/>
            </w:tcBorders>
            <w:shd w:val="clear" w:color="auto" w:fill="auto"/>
            <w:noWrap/>
            <w:vAlign w:val="center"/>
            <w:hideMark/>
          </w:tcPr>
          <w:p w14:paraId="3C5B5B2D"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ALEJANDRO QUIROZ SANDOVAL</w:t>
            </w:r>
          </w:p>
        </w:tc>
        <w:tc>
          <w:tcPr>
            <w:tcW w:w="1865" w:type="dxa"/>
            <w:tcBorders>
              <w:top w:val="nil"/>
              <w:left w:val="nil"/>
              <w:bottom w:val="dotted" w:sz="4" w:space="0" w:color="auto"/>
              <w:right w:val="dotted" w:sz="4" w:space="0" w:color="auto"/>
            </w:tcBorders>
            <w:shd w:val="clear" w:color="auto" w:fill="auto"/>
            <w:noWrap/>
            <w:vAlign w:val="center"/>
            <w:hideMark/>
          </w:tcPr>
          <w:p w14:paraId="17C5B2F4"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3F7604C1"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3A723265"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1123-001-00055</w:t>
            </w:r>
          </w:p>
        </w:tc>
        <w:tc>
          <w:tcPr>
            <w:tcW w:w="5349" w:type="dxa"/>
            <w:tcBorders>
              <w:top w:val="nil"/>
              <w:left w:val="nil"/>
              <w:bottom w:val="dotted" w:sz="4" w:space="0" w:color="auto"/>
              <w:right w:val="dotted" w:sz="4" w:space="0" w:color="auto"/>
            </w:tcBorders>
            <w:shd w:val="clear" w:color="auto" w:fill="auto"/>
            <w:noWrap/>
            <w:vAlign w:val="center"/>
            <w:hideMark/>
          </w:tcPr>
          <w:p w14:paraId="4A042F5F"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RUBEN PESQUERA ZACATENCO ENLACE ELECTORAL</w:t>
            </w:r>
          </w:p>
        </w:tc>
        <w:tc>
          <w:tcPr>
            <w:tcW w:w="1865" w:type="dxa"/>
            <w:tcBorders>
              <w:top w:val="nil"/>
              <w:left w:val="nil"/>
              <w:bottom w:val="dotted" w:sz="4" w:space="0" w:color="auto"/>
              <w:right w:val="dotted" w:sz="4" w:space="0" w:color="auto"/>
            </w:tcBorders>
            <w:shd w:val="clear" w:color="auto" w:fill="auto"/>
            <w:noWrap/>
            <w:vAlign w:val="center"/>
            <w:hideMark/>
          </w:tcPr>
          <w:p w14:paraId="1D9A31D2"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65C1DDC0"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2DA1342F"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1123-001-00057</w:t>
            </w:r>
          </w:p>
        </w:tc>
        <w:tc>
          <w:tcPr>
            <w:tcW w:w="5349" w:type="dxa"/>
            <w:tcBorders>
              <w:top w:val="nil"/>
              <w:left w:val="nil"/>
              <w:bottom w:val="dotted" w:sz="4" w:space="0" w:color="auto"/>
              <w:right w:val="dotted" w:sz="4" w:space="0" w:color="auto"/>
            </w:tcBorders>
            <w:shd w:val="clear" w:color="auto" w:fill="auto"/>
            <w:noWrap/>
            <w:vAlign w:val="center"/>
            <w:hideMark/>
          </w:tcPr>
          <w:p w14:paraId="1C5BC146"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HECTOR ELIUD MORENO</w:t>
            </w:r>
          </w:p>
        </w:tc>
        <w:tc>
          <w:tcPr>
            <w:tcW w:w="1865" w:type="dxa"/>
            <w:tcBorders>
              <w:top w:val="nil"/>
              <w:left w:val="nil"/>
              <w:bottom w:val="dotted" w:sz="4" w:space="0" w:color="auto"/>
              <w:right w:val="dotted" w:sz="4" w:space="0" w:color="auto"/>
            </w:tcBorders>
            <w:shd w:val="clear" w:color="auto" w:fill="auto"/>
            <w:noWrap/>
            <w:vAlign w:val="center"/>
            <w:hideMark/>
          </w:tcPr>
          <w:p w14:paraId="071257E0"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53553757"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5965037D"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1123-001-00100</w:t>
            </w:r>
          </w:p>
        </w:tc>
        <w:tc>
          <w:tcPr>
            <w:tcW w:w="5349" w:type="dxa"/>
            <w:tcBorders>
              <w:top w:val="nil"/>
              <w:left w:val="nil"/>
              <w:bottom w:val="dotted" w:sz="4" w:space="0" w:color="auto"/>
              <w:right w:val="dotted" w:sz="4" w:space="0" w:color="auto"/>
            </w:tcBorders>
            <w:shd w:val="clear" w:color="auto" w:fill="auto"/>
            <w:noWrap/>
            <w:vAlign w:val="center"/>
            <w:hideMark/>
          </w:tcPr>
          <w:p w14:paraId="1343AC1A"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JOSE LUIS BECERRA JIMENEZ ENLACE ELECTORAL</w:t>
            </w:r>
          </w:p>
        </w:tc>
        <w:tc>
          <w:tcPr>
            <w:tcW w:w="1865" w:type="dxa"/>
            <w:tcBorders>
              <w:top w:val="nil"/>
              <w:left w:val="nil"/>
              <w:bottom w:val="dotted" w:sz="4" w:space="0" w:color="auto"/>
              <w:right w:val="dotted" w:sz="4" w:space="0" w:color="auto"/>
            </w:tcBorders>
            <w:shd w:val="clear" w:color="auto" w:fill="auto"/>
            <w:noWrap/>
            <w:vAlign w:val="center"/>
            <w:hideMark/>
          </w:tcPr>
          <w:p w14:paraId="262E252F"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10795A31"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0738F873"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1123-001-00102</w:t>
            </w:r>
          </w:p>
        </w:tc>
        <w:tc>
          <w:tcPr>
            <w:tcW w:w="5349" w:type="dxa"/>
            <w:tcBorders>
              <w:top w:val="nil"/>
              <w:left w:val="nil"/>
              <w:bottom w:val="dotted" w:sz="4" w:space="0" w:color="auto"/>
              <w:right w:val="dotted" w:sz="4" w:space="0" w:color="auto"/>
            </w:tcBorders>
            <w:shd w:val="clear" w:color="auto" w:fill="auto"/>
            <w:noWrap/>
            <w:vAlign w:val="center"/>
            <w:hideMark/>
          </w:tcPr>
          <w:p w14:paraId="2FA00036"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FRANCISCO MIGUEL RAYAS ACEVES</w:t>
            </w:r>
          </w:p>
        </w:tc>
        <w:tc>
          <w:tcPr>
            <w:tcW w:w="1865" w:type="dxa"/>
            <w:tcBorders>
              <w:top w:val="nil"/>
              <w:left w:val="nil"/>
              <w:bottom w:val="dotted" w:sz="4" w:space="0" w:color="auto"/>
              <w:right w:val="dotted" w:sz="4" w:space="0" w:color="auto"/>
            </w:tcBorders>
            <w:shd w:val="clear" w:color="auto" w:fill="auto"/>
            <w:noWrap/>
            <w:vAlign w:val="center"/>
            <w:hideMark/>
          </w:tcPr>
          <w:p w14:paraId="2834E672"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377EFF13"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1A85B4D0"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1123-001-00103</w:t>
            </w:r>
          </w:p>
        </w:tc>
        <w:tc>
          <w:tcPr>
            <w:tcW w:w="5349" w:type="dxa"/>
            <w:tcBorders>
              <w:top w:val="nil"/>
              <w:left w:val="nil"/>
              <w:bottom w:val="dotted" w:sz="4" w:space="0" w:color="auto"/>
              <w:right w:val="dotted" w:sz="4" w:space="0" w:color="auto"/>
            </w:tcBorders>
            <w:shd w:val="clear" w:color="auto" w:fill="auto"/>
            <w:noWrap/>
            <w:vAlign w:val="center"/>
            <w:hideMark/>
          </w:tcPr>
          <w:p w14:paraId="16764D15"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IVANIA GONZALEZ LOPEZ</w:t>
            </w:r>
          </w:p>
        </w:tc>
        <w:tc>
          <w:tcPr>
            <w:tcW w:w="1865" w:type="dxa"/>
            <w:tcBorders>
              <w:top w:val="nil"/>
              <w:left w:val="nil"/>
              <w:bottom w:val="dotted" w:sz="4" w:space="0" w:color="auto"/>
              <w:right w:val="dotted" w:sz="4" w:space="0" w:color="auto"/>
            </w:tcBorders>
            <w:shd w:val="clear" w:color="auto" w:fill="auto"/>
            <w:noWrap/>
            <w:vAlign w:val="center"/>
            <w:hideMark/>
          </w:tcPr>
          <w:p w14:paraId="5377D6F9"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2CE648EC"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1E0C55F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1123-001-00104</w:t>
            </w:r>
          </w:p>
        </w:tc>
        <w:tc>
          <w:tcPr>
            <w:tcW w:w="5349" w:type="dxa"/>
            <w:tcBorders>
              <w:top w:val="nil"/>
              <w:left w:val="nil"/>
              <w:bottom w:val="dotted" w:sz="4" w:space="0" w:color="auto"/>
              <w:right w:val="dotted" w:sz="4" w:space="0" w:color="auto"/>
            </w:tcBorders>
            <w:shd w:val="clear" w:color="auto" w:fill="auto"/>
            <w:noWrap/>
            <w:vAlign w:val="center"/>
            <w:hideMark/>
          </w:tcPr>
          <w:p w14:paraId="5A4ACB4E"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DIEGO VELAZQUEZ ZAVALA ENLACE ELECTORAL</w:t>
            </w:r>
          </w:p>
        </w:tc>
        <w:tc>
          <w:tcPr>
            <w:tcW w:w="1865" w:type="dxa"/>
            <w:tcBorders>
              <w:top w:val="nil"/>
              <w:left w:val="nil"/>
              <w:bottom w:val="dotted" w:sz="4" w:space="0" w:color="auto"/>
              <w:right w:val="dotted" w:sz="4" w:space="0" w:color="auto"/>
            </w:tcBorders>
            <w:shd w:val="clear" w:color="auto" w:fill="auto"/>
            <w:noWrap/>
            <w:vAlign w:val="center"/>
            <w:hideMark/>
          </w:tcPr>
          <w:p w14:paraId="026662BB"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0C08DB33"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198846ED"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1123-001-00105</w:t>
            </w:r>
          </w:p>
        </w:tc>
        <w:tc>
          <w:tcPr>
            <w:tcW w:w="5349" w:type="dxa"/>
            <w:tcBorders>
              <w:top w:val="nil"/>
              <w:left w:val="nil"/>
              <w:bottom w:val="dotted" w:sz="4" w:space="0" w:color="auto"/>
              <w:right w:val="dotted" w:sz="4" w:space="0" w:color="auto"/>
            </w:tcBorders>
            <w:shd w:val="clear" w:color="auto" w:fill="auto"/>
            <w:noWrap/>
            <w:vAlign w:val="center"/>
            <w:hideMark/>
          </w:tcPr>
          <w:p w14:paraId="1C15BDA1"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MAURICIO ALMANZA CARDONA</w:t>
            </w:r>
          </w:p>
        </w:tc>
        <w:tc>
          <w:tcPr>
            <w:tcW w:w="1865" w:type="dxa"/>
            <w:tcBorders>
              <w:top w:val="nil"/>
              <w:left w:val="nil"/>
              <w:bottom w:val="dotted" w:sz="4" w:space="0" w:color="auto"/>
              <w:right w:val="dotted" w:sz="4" w:space="0" w:color="auto"/>
            </w:tcBorders>
            <w:shd w:val="clear" w:color="auto" w:fill="auto"/>
            <w:noWrap/>
            <w:vAlign w:val="center"/>
            <w:hideMark/>
          </w:tcPr>
          <w:p w14:paraId="09188090"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7EDB952E"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4ACDE08F"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1123-001-00106</w:t>
            </w:r>
          </w:p>
        </w:tc>
        <w:tc>
          <w:tcPr>
            <w:tcW w:w="5349" w:type="dxa"/>
            <w:tcBorders>
              <w:top w:val="nil"/>
              <w:left w:val="nil"/>
              <w:bottom w:val="dotted" w:sz="4" w:space="0" w:color="auto"/>
              <w:right w:val="dotted" w:sz="4" w:space="0" w:color="auto"/>
            </w:tcBorders>
            <w:shd w:val="clear" w:color="auto" w:fill="auto"/>
            <w:noWrap/>
            <w:vAlign w:val="center"/>
            <w:hideMark/>
          </w:tcPr>
          <w:p w14:paraId="572CAE2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VICTOR MANUEL CERVANTES MEZA</w:t>
            </w:r>
          </w:p>
        </w:tc>
        <w:tc>
          <w:tcPr>
            <w:tcW w:w="1865" w:type="dxa"/>
            <w:tcBorders>
              <w:top w:val="nil"/>
              <w:left w:val="nil"/>
              <w:bottom w:val="dotted" w:sz="4" w:space="0" w:color="auto"/>
              <w:right w:val="dotted" w:sz="4" w:space="0" w:color="auto"/>
            </w:tcBorders>
            <w:shd w:val="clear" w:color="auto" w:fill="auto"/>
            <w:noWrap/>
            <w:vAlign w:val="center"/>
            <w:hideMark/>
          </w:tcPr>
          <w:p w14:paraId="6822170F"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679FC1FD"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48F6F3C8"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1123-001-00107</w:t>
            </w:r>
          </w:p>
        </w:tc>
        <w:tc>
          <w:tcPr>
            <w:tcW w:w="5349" w:type="dxa"/>
            <w:tcBorders>
              <w:top w:val="nil"/>
              <w:left w:val="nil"/>
              <w:bottom w:val="dotted" w:sz="4" w:space="0" w:color="auto"/>
              <w:right w:val="dotted" w:sz="4" w:space="0" w:color="auto"/>
            </w:tcBorders>
            <w:shd w:val="clear" w:color="auto" w:fill="auto"/>
            <w:noWrap/>
            <w:vAlign w:val="center"/>
            <w:hideMark/>
          </w:tcPr>
          <w:p w14:paraId="44F3130D"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JULIO CESAR JARAMILLO CORTES ENLACE ELECTORAL</w:t>
            </w:r>
          </w:p>
        </w:tc>
        <w:tc>
          <w:tcPr>
            <w:tcW w:w="1865" w:type="dxa"/>
            <w:tcBorders>
              <w:top w:val="nil"/>
              <w:left w:val="nil"/>
              <w:bottom w:val="dotted" w:sz="4" w:space="0" w:color="auto"/>
              <w:right w:val="dotted" w:sz="4" w:space="0" w:color="auto"/>
            </w:tcBorders>
            <w:shd w:val="clear" w:color="auto" w:fill="auto"/>
            <w:noWrap/>
            <w:vAlign w:val="center"/>
            <w:hideMark/>
          </w:tcPr>
          <w:p w14:paraId="3C2EB9EE"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4,000.00</w:t>
            </w:r>
          </w:p>
        </w:tc>
      </w:tr>
      <w:tr w:rsidR="00C94FF9" w:rsidRPr="00C94FF9" w14:paraId="064D083D"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76E201A4"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1123-001-00108</w:t>
            </w:r>
          </w:p>
        </w:tc>
        <w:tc>
          <w:tcPr>
            <w:tcW w:w="5349" w:type="dxa"/>
            <w:tcBorders>
              <w:top w:val="nil"/>
              <w:left w:val="nil"/>
              <w:bottom w:val="dotted" w:sz="4" w:space="0" w:color="auto"/>
              <w:right w:val="dotted" w:sz="4" w:space="0" w:color="auto"/>
            </w:tcBorders>
            <w:shd w:val="clear" w:color="auto" w:fill="auto"/>
            <w:noWrap/>
            <w:vAlign w:val="center"/>
            <w:hideMark/>
          </w:tcPr>
          <w:p w14:paraId="5765DEA6"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IGNACIO HURTADO GOMEZ</w:t>
            </w:r>
          </w:p>
        </w:tc>
        <w:tc>
          <w:tcPr>
            <w:tcW w:w="1865" w:type="dxa"/>
            <w:tcBorders>
              <w:top w:val="nil"/>
              <w:left w:val="nil"/>
              <w:bottom w:val="dotted" w:sz="4" w:space="0" w:color="auto"/>
              <w:right w:val="dotted" w:sz="4" w:space="0" w:color="auto"/>
            </w:tcBorders>
            <w:shd w:val="clear" w:color="auto" w:fill="auto"/>
            <w:noWrap/>
            <w:vAlign w:val="center"/>
            <w:hideMark/>
          </w:tcPr>
          <w:p w14:paraId="7A1B59B2" w14:textId="567E6FC0"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790</w:t>
            </w:r>
            <w:r w:rsidR="00B70733">
              <w:rPr>
                <w:rFonts w:eastAsia="Times New Roman" w:cs="Calibri"/>
                <w:b/>
                <w:bCs/>
                <w:color w:val="000000"/>
                <w:sz w:val="16"/>
                <w:szCs w:val="16"/>
                <w:lang w:val="es-MX" w:eastAsia="es-US"/>
              </w:rPr>
              <w:t>.00</w:t>
            </w:r>
          </w:p>
        </w:tc>
      </w:tr>
      <w:tr w:rsidR="00C94FF9" w:rsidRPr="00C94FF9" w14:paraId="6F1AA961" w14:textId="77777777" w:rsidTr="00C94FF9">
        <w:trPr>
          <w:trHeight w:val="293"/>
        </w:trPr>
        <w:tc>
          <w:tcPr>
            <w:tcW w:w="2475" w:type="dxa"/>
            <w:tcBorders>
              <w:top w:val="nil"/>
              <w:left w:val="dotted" w:sz="4" w:space="0" w:color="auto"/>
              <w:bottom w:val="dotted" w:sz="4" w:space="0" w:color="auto"/>
              <w:right w:val="dotted" w:sz="4" w:space="0" w:color="auto"/>
            </w:tcBorders>
            <w:shd w:val="clear" w:color="auto" w:fill="auto"/>
            <w:noWrap/>
            <w:vAlign w:val="center"/>
            <w:hideMark/>
          </w:tcPr>
          <w:p w14:paraId="5441C854"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1123-001-00109</w:t>
            </w:r>
          </w:p>
        </w:tc>
        <w:tc>
          <w:tcPr>
            <w:tcW w:w="5349" w:type="dxa"/>
            <w:tcBorders>
              <w:top w:val="nil"/>
              <w:left w:val="nil"/>
              <w:bottom w:val="dotted" w:sz="4" w:space="0" w:color="auto"/>
              <w:right w:val="dotted" w:sz="4" w:space="0" w:color="auto"/>
            </w:tcBorders>
            <w:shd w:val="clear" w:color="auto" w:fill="auto"/>
            <w:noWrap/>
            <w:vAlign w:val="center"/>
            <w:hideMark/>
          </w:tcPr>
          <w:p w14:paraId="7AAF12E2" w14:textId="77777777" w:rsidR="00C94FF9" w:rsidRPr="00C94FF9" w:rsidRDefault="00C94FF9" w:rsidP="00C94FF9">
            <w:pPr>
              <w:spacing w:after="0" w:line="240" w:lineRule="auto"/>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JOSE MUIGUEL PIÑA GARCIA</w:t>
            </w:r>
          </w:p>
        </w:tc>
        <w:tc>
          <w:tcPr>
            <w:tcW w:w="1865" w:type="dxa"/>
            <w:tcBorders>
              <w:top w:val="nil"/>
              <w:left w:val="nil"/>
              <w:bottom w:val="dotted" w:sz="4" w:space="0" w:color="auto"/>
              <w:right w:val="dotted" w:sz="4" w:space="0" w:color="auto"/>
            </w:tcBorders>
            <w:shd w:val="clear" w:color="auto" w:fill="auto"/>
            <w:noWrap/>
            <w:vAlign w:val="center"/>
            <w:hideMark/>
          </w:tcPr>
          <w:p w14:paraId="2974562C" w14:textId="77777777" w:rsidR="00C94FF9" w:rsidRPr="00C94FF9" w:rsidRDefault="00C94FF9" w:rsidP="00C94FF9">
            <w:pPr>
              <w:spacing w:after="0" w:line="240" w:lineRule="auto"/>
              <w:jc w:val="right"/>
              <w:rPr>
                <w:rFonts w:eastAsia="Times New Roman" w:cs="Calibri"/>
                <w:b/>
                <w:bCs/>
                <w:color w:val="000000"/>
                <w:sz w:val="16"/>
                <w:szCs w:val="16"/>
                <w:lang w:val="es-US" w:eastAsia="es-US"/>
              </w:rPr>
            </w:pPr>
            <w:r w:rsidRPr="00C94FF9">
              <w:rPr>
                <w:rFonts w:eastAsia="Times New Roman" w:cs="Calibri"/>
                <w:b/>
                <w:bCs/>
                <w:color w:val="000000"/>
                <w:sz w:val="16"/>
                <w:szCs w:val="16"/>
                <w:lang w:val="es-MX" w:eastAsia="es-US"/>
              </w:rPr>
              <w:t>10,000.00</w:t>
            </w:r>
          </w:p>
        </w:tc>
      </w:tr>
    </w:tbl>
    <w:p w14:paraId="156800A9" w14:textId="51EE1A93" w:rsidR="00D2430A" w:rsidRDefault="00D2430A" w:rsidP="00F16C74">
      <w:pPr>
        <w:spacing w:after="0"/>
        <w:jc w:val="both"/>
        <w:rPr>
          <w:rFonts w:ascii="Arial" w:hAnsi="Arial" w:cs="Arial"/>
          <w:sz w:val="24"/>
          <w:lang w:val="es-ES_tradnl"/>
        </w:rPr>
      </w:pPr>
    </w:p>
    <w:p w14:paraId="506E0395" w14:textId="489C9B72" w:rsidR="001056FE" w:rsidRPr="008C6F0A" w:rsidRDefault="00837033" w:rsidP="008C6F0A">
      <w:pPr>
        <w:spacing w:after="0"/>
        <w:jc w:val="both"/>
        <w:rPr>
          <w:rFonts w:ascii="Arial" w:hAnsi="Arial" w:cs="Arial"/>
          <w:sz w:val="24"/>
          <w:lang w:val="es-ES_tradnl"/>
        </w:rPr>
      </w:pPr>
      <w:r>
        <w:rPr>
          <w:rFonts w:ascii="Arial" w:hAnsi="Arial" w:cs="Arial"/>
          <w:sz w:val="24"/>
          <w:lang w:val="es-ES_tradnl"/>
        </w:rPr>
        <w:t xml:space="preserve">La </w:t>
      </w:r>
      <w:r w:rsidR="00797CAE">
        <w:rPr>
          <w:rFonts w:ascii="Arial" w:hAnsi="Arial" w:cs="Arial"/>
          <w:sz w:val="24"/>
          <w:lang w:val="es-ES_tradnl"/>
        </w:rPr>
        <w:t>c</w:t>
      </w:r>
      <w:r>
        <w:rPr>
          <w:rFonts w:ascii="Arial" w:hAnsi="Arial" w:cs="Arial"/>
          <w:sz w:val="24"/>
          <w:lang w:val="es-ES_tradnl"/>
        </w:rPr>
        <w:t>uenta</w:t>
      </w:r>
      <w:r w:rsidR="00797CAE">
        <w:rPr>
          <w:rFonts w:ascii="Arial" w:hAnsi="Arial" w:cs="Arial"/>
          <w:sz w:val="24"/>
          <w:lang w:val="es-ES_tradnl"/>
        </w:rPr>
        <w:t xml:space="preserve"> contable</w:t>
      </w:r>
      <w:r>
        <w:rPr>
          <w:rFonts w:ascii="Arial" w:hAnsi="Arial" w:cs="Arial"/>
          <w:sz w:val="24"/>
          <w:lang w:val="es-ES_tradnl"/>
        </w:rPr>
        <w:t xml:space="preserve"> de </w:t>
      </w:r>
      <w:r w:rsidR="00797CAE" w:rsidRPr="00797CAE">
        <w:rPr>
          <w:rFonts w:ascii="Arial" w:hAnsi="Arial" w:cs="Arial"/>
          <w:sz w:val="24"/>
          <w:lang w:val="es-ES_tradnl"/>
        </w:rPr>
        <w:t>Deudores Diversos por Cobrar a Corto Plazo</w:t>
      </w:r>
      <w:r w:rsidR="00797CAE">
        <w:rPr>
          <w:rFonts w:ascii="Arial" w:hAnsi="Arial" w:cs="Arial"/>
          <w:sz w:val="24"/>
          <w:lang w:val="es-ES_tradnl"/>
        </w:rPr>
        <w:t xml:space="preserve"> pertenece al rubro de </w:t>
      </w:r>
      <w:r w:rsidR="00797CAE" w:rsidRPr="00797CAE">
        <w:rPr>
          <w:rFonts w:ascii="Arial" w:hAnsi="Arial" w:cs="Arial"/>
          <w:sz w:val="24"/>
          <w:lang w:val="es-ES_tradnl"/>
        </w:rPr>
        <w:t>Derechos a Recibir Efectivo o Equivalentes</w:t>
      </w:r>
      <w:r w:rsidR="00797CAE">
        <w:rPr>
          <w:rFonts w:ascii="Arial" w:hAnsi="Arial" w:cs="Arial"/>
          <w:sz w:val="24"/>
          <w:lang w:val="es-ES_tradnl"/>
        </w:rPr>
        <w:t xml:space="preserve"> que estos son; </w:t>
      </w:r>
      <w:r w:rsidR="00797CAE" w:rsidRPr="00797CAE">
        <w:rPr>
          <w:rFonts w:ascii="Arial" w:hAnsi="Arial" w:cs="Arial"/>
          <w:sz w:val="24"/>
          <w:lang w:val="es-ES_tradnl"/>
        </w:rPr>
        <w:t>los derechos de cobro originados en el</w:t>
      </w:r>
      <w:r w:rsidR="00797CAE">
        <w:rPr>
          <w:rFonts w:ascii="Arial" w:hAnsi="Arial" w:cs="Arial"/>
          <w:sz w:val="24"/>
          <w:lang w:val="es-ES_tradnl"/>
        </w:rPr>
        <w:t xml:space="preserve"> </w:t>
      </w:r>
      <w:r w:rsidR="00797CAE" w:rsidRPr="00797CAE">
        <w:rPr>
          <w:rFonts w:ascii="Arial" w:hAnsi="Arial" w:cs="Arial"/>
          <w:sz w:val="24"/>
          <w:lang w:val="es-ES_tradnl"/>
        </w:rPr>
        <w:t>desarrollo de las actividades del ente público, de los cuales se espera recibir una contraprestación</w:t>
      </w:r>
      <w:r w:rsidR="00797CAE">
        <w:rPr>
          <w:rFonts w:ascii="Arial" w:hAnsi="Arial" w:cs="Arial"/>
          <w:sz w:val="24"/>
          <w:lang w:val="es-ES_tradnl"/>
        </w:rPr>
        <w:t xml:space="preserve"> </w:t>
      </w:r>
      <w:r w:rsidR="00797CAE" w:rsidRPr="00797CAE">
        <w:rPr>
          <w:rFonts w:ascii="Arial" w:hAnsi="Arial" w:cs="Arial"/>
          <w:sz w:val="24"/>
          <w:lang w:val="es-ES_tradnl"/>
        </w:rPr>
        <w:t xml:space="preserve">representada en recursos, bienes o servicios; </w:t>
      </w:r>
      <w:r w:rsidR="00797CAE" w:rsidRPr="00792E7F">
        <w:rPr>
          <w:rFonts w:ascii="Arial" w:hAnsi="Arial" w:cs="Arial"/>
          <w:i/>
          <w:iCs/>
          <w:sz w:val="24"/>
          <w:lang w:val="es-ES_tradnl"/>
        </w:rPr>
        <w:t>en un plazo menor o igual a doce meses</w:t>
      </w:r>
      <w:r w:rsidR="00797CAE" w:rsidRPr="00797CAE">
        <w:rPr>
          <w:rFonts w:ascii="Arial" w:hAnsi="Arial" w:cs="Arial"/>
          <w:sz w:val="24"/>
          <w:lang w:val="es-ES_tradnl"/>
        </w:rPr>
        <w:t>.</w:t>
      </w:r>
      <w:r w:rsidR="00797CAE">
        <w:rPr>
          <w:rFonts w:ascii="Arial" w:hAnsi="Arial" w:cs="Arial"/>
          <w:sz w:val="24"/>
          <w:lang w:val="es-ES_tradnl"/>
        </w:rPr>
        <w:t xml:space="preserve"> </w:t>
      </w:r>
      <w:r w:rsidR="00792E7F">
        <w:rPr>
          <w:rFonts w:ascii="Arial" w:hAnsi="Arial" w:cs="Arial"/>
          <w:sz w:val="24"/>
          <w:lang w:val="es-ES_tradnl"/>
        </w:rPr>
        <w:t>Lo</w:t>
      </w:r>
      <w:r w:rsidR="00797CAE">
        <w:rPr>
          <w:rFonts w:ascii="Arial" w:hAnsi="Arial" w:cs="Arial"/>
          <w:sz w:val="24"/>
          <w:lang w:val="es-ES_tradnl"/>
        </w:rPr>
        <w:t xml:space="preserve"> </w:t>
      </w:r>
      <w:r w:rsidR="00792E7F">
        <w:rPr>
          <w:rFonts w:ascii="Arial" w:hAnsi="Arial" w:cs="Arial"/>
          <w:sz w:val="24"/>
          <w:lang w:val="es-ES_tradnl"/>
        </w:rPr>
        <w:t xml:space="preserve">cual </w:t>
      </w:r>
      <w:r w:rsidR="00797CAE">
        <w:rPr>
          <w:rFonts w:ascii="Arial" w:hAnsi="Arial" w:cs="Arial"/>
          <w:sz w:val="24"/>
          <w:lang w:val="es-ES_tradnl"/>
        </w:rPr>
        <w:t xml:space="preserve">se informa que </w:t>
      </w:r>
      <w:r w:rsidR="001056FE">
        <w:rPr>
          <w:rFonts w:ascii="Arial" w:hAnsi="Arial" w:cs="Arial"/>
          <w:sz w:val="24"/>
          <w:lang w:val="es-ES_tradnl"/>
        </w:rPr>
        <w:t>aún</w:t>
      </w:r>
      <w:r w:rsidR="00797CAE">
        <w:rPr>
          <w:rFonts w:ascii="Arial" w:hAnsi="Arial" w:cs="Arial"/>
          <w:sz w:val="24"/>
          <w:lang w:val="es-ES_tradnl"/>
        </w:rPr>
        <w:t xml:space="preserve"> no pasan el periodo de recuperación </w:t>
      </w:r>
      <w:r w:rsidR="00792E7F">
        <w:rPr>
          <w:rFonts w:ascii="Arial" w:hAnsi="Arial" w:cs="Arial"/>
          <w:sz w:val="24"/>
          <w:lang w:val="es-ES_tradnl"/>
        </w:rPr>
        <w:t xml:space="preserve">por lo que se monitoreara </w:t>
      </w:r>
      <w:r w:rsidR="00797CAE">
        <w:rPr>
          <w:rFonts w:ascii="Arial" w:hAnsi="Arial" w:cs="Arial"/>
          <w:sz w:val="24"/>
          <w:lang w:val="es-ES_tradnl"/>
        </w:rPr>
        <w:t xml:space="preserve">en un plazo menor a los 12 meses ya que </w:t>
      </w:r>
      <w:r w:rsidR="001D5FC1">
        <w:rPr>
          <w:rFonts w:ascii="Arial" w:hAnsi="Arial" w:cs="Arial"/>
          <w:sz w:val="24"/>
          <w:lang w:val="es-ES_tradnl"/>
        </w:rPr>
        <w:t>la mayoría fueron</w:t>
      </w:r>
      <w:r w:rsidR="00797CAE">
        <w:rPr>
          <w:rFonts w:ascii="Arial" w:hAnsi="Arial" w:cs="Arial"/>
          <w:sz w:val="24"/>
          <w:lang w:val="es-ES_tradnl"/>
        </w:rPr>
        <w:t xml:space="preserve"> originados en noviembre del</w:t>
      </w:r>
      <w:r w:rsidR="00792E7F">
        <w:rPr>
          <w:rFonts w:ascii="Arial" w:hAnsi="Arial" w:cs="Arial"/>
          <w:sz w:val="24"/>
          <w:lang w:val="es-ES_tradnl"/>
        </w:rPr>
        <w:t xml:space="preserve"> Ejercicio Fiscal</w:t>
      </w:r>
      <w:r w:rsidR="00797CAE">
        <w:rPr>
          <w:rFonts w:ascii="Arial" w:hAnsi="Arial" w:cs="Arial"/>
          <w:sz w:val="24"/>
          <w:lang w:val="es-ES_tradnl"/>
        </w:rPr>
        <w:t xml:space="preserve"> 2020,</w:t>
      </w:r>
      <w:r w:rsidR="001D5FC1">
        <w:rPr>
          <w:rFonts w:ascii="Arial" w:hAnsi="Arial" w:cs="Arial"/>
          <w:sz w:val="24"/>
          <w:lang w:val="es-ES_tradnl"/>
        </w:rPr>
        <w:t xml:space="preserve"> por </w:t>
      </w:r>
      <w:r w:rsidR="00BD1597">
        <w:rPr>
          <w:rFonts w:ascii="Arial" w:hAnsi="Arial" w:cs="Arial"/>
          <w:sz w:val="24"/>
          <w:lang w:val="es-ES_tradnl"/>
        </w:rPr>
        <w:t xml:space="preserve">fondo revolvente </w:t>
      </w:r>
      <w:r w:rsidR="001D5FC1">
        <w:rPr>
          <w:rFonts w:ascii="Arial" w:hAnsi="Arial" w:cs="Arial"/>
          <w:sz w:val="24"/>
          <w:lang w:val="es-ES_tradnl"/>
        </w:rPr>
        <w:t>enlaces electorales</w:t>
      </w:r>
      <w:r w:rsidR="00BD1597">
        <w:rPr>
          <w:rFonts w:ascii="Arial" w:hAnsi="Arial" w:cs="Arial"/>
          <w:sz w:val="24"/>
          <w:lang w:val="es-ES_tradnl"/>
        </w:rPr>
        <w:t xml:space="preserve"> por 4,000.00(Cuatro mil pesos 00/100 m.n</w:t>
      </w:r>
      <w:r w:rsidR="00BD1597" w:rsidRPr="00A34A24">
        <w:rPr>
          <w:rFonts w:ascii="Arial" w:hAnsi="Arial" w:cs="Arial"/>
          <w:sz w:val="24"/>
          <w:lang w:val="es-ES_tradnl"/>
        </w:rPr>
        <w:t>.)</w:t>
      </w:r>
      <w:r w:rsidR="00121C5C" w:rsidRPr="00A34A24">
        <w:rPr>
          <w:rFonts w:ascii="Arial" w:hAnsi="Arial" w:cs="Arial"/>
          <w:sz w:val="24"/>
          <w:lang w:val="es-ES_tradnl"/>
        </w:rPr>
        <w:t>,</w:t>
      </w:r>
      <w:r w:rsidR="00797CAE" w:rsidRPr="00A34A24">
        <w:rPr>
          <w:rFonts w:ascii="Arial" w:hAnsi="Arial" w:cs="Arial"/>
          <w:sz w:val="24"/>
          <w:lang w:val="es-ES_tradnl"/>
        </w:rPr>
        <w:t xml:space="preserve"> de los cuales se debe de establecer una política de recuperación, ya sea por medio de una circular</w:t>
      </w:r>
      <w:r w:rsidR="00C365E1" w:rsidRPr="00A34A24">
        <w:rPr>
          <w:rFonts w:ascii="Arial" w:hAnsi="Arial" w:cs="Arial"/>
          <w:sz w:val="24"/>
          <w:lang w:val="es-ES_tradnl"/>
        </w:rPr>
        <w:t xml:space="preserve"> o reglamento</w:t>
      </w:r>
      <w:r w:rsidR="00797CAE" w:rsidRPr="00A34A24">
        <w:rPr>
          <w:rFonts w:ascii="Arial" w:hAnsi="Arial" w:cs="Arial"/>
          <w:sz w:val="24"/>
          <w:lang w:val="es-ES_tradnl"/>
        </w:rPr>
        <w:t xml:space="preserve"> a través de nuestro Órgano Interno (Contraloría)</w:t>
      </w:r>
      <w:r w:rsidR="00A34A24" w:rsidRPr="008C6F0A">
        <w:rPr>
          <w:rFonts w:ascii="Arial" w:hAnsi="Arial" w:cs="Arial"/>
          <w:sz w:val="24"/>
          <w:lang w:val="es-ES_tradnl"/>
        </w:rPr>
        <w:t xml:space="preserve"> </w:t>
      </w:r>
    </w:p>
    <w:p w14:paraId="33317CBB" w14:textId="77777777" w:rsidR="001056FE" w:rsidRDefault="001056FE" w:rsidP="0080034E">
      <w:pPr>
        <w:spacing w:after="0"/>
        <w:jc w:val="both"/>
        <w:rPr>
          <w:rFonts w:ascii="Arial" w:hAnsi="Arial" w:cs="Arial"/>
          <w:sz w:val="24"/>
          <w:lang w:val="es-ES_tradnl"/>
        </w:rPr>
      </w:pPr>
    </w:p>
    <w:p w14:paraId="6B79CFAA" w14:textId="6328E6F7" w:rsidR="00B901B1" w:rsidRDefault="00F16C74" w:rsidP="0080034E">
      <w:pPr>
        <w:spacing w:after="0"/>
        <w:jc w:val="both"/>
        <w:rPr>
          <w:rFonts w:ascii="Arial" w:hAnsi="Arial" w:cs="Arial"/>
          <w:sz w:val="24"/>
          <w:lang w:val="es-ES_tradnl"/>
        </w:rPr>
      </w:pPr>
      <w:r w:rsidRPr="0093218B">
        <w:rPr>
          <w:rFonts w:ascii="Arial" w:hAnsi="Arial" w:cs="Arial"/>
          <w:sz w:val="24"/>
          <w:lang w:val="es-ES_tradnl"/>
        </w:rPr>
        <w:lastRenderedPageBreak/>
        <w:t>De</w:t>
      </w:r>
      <w:r w:rsidR="001D7272">
        <w:rPr>
          <w:rFonts w:ascii="Arial" w:hAnsi="Arial" w:cs="Arial"/>
          <w:sz w:val="24"/>
          <w:lang w:val="es-ES_tradnl"/>
        </w:rPr>
        <w:t xml:space="preserve"> </w:t>
      </w:r>
      <w:r w:rsidRPr="0093218B">
        <w:rPr>
          <w:rFonts w:ascii="Arial" w:hAnsi="Arial" w:cs="Arial"/>
          <w:sz w:val="24"/>
          <w:lang w:val="es-ES_tradnl"/>
        </w:rPr>
        <w:t>l</w:t>
      </w:r>
      <w:r w:rsidR="001D7272">
        <w:rPr>
          <w:rFonts w:ascii="Arial" w:hAnsi="Arial" w:cs="Arial"/>
          <w:sz w:val="24"/>
          <w:lang w:val="es-ES_tradnl"/>
        </w:rPr>
        <w:t>o</w:t>
      </w:r>
      <w:r w:rsidRPr="0093218B">
        <w:rPr>
          <w:rFonts w:ascii="Arial" w:hAnsi="Arial" w:cs="Arial"/>
          <w:sz w:val="24"/>
          <w:lang w:val="es-ES_tradnl"/>
        </w:rPr>
        <w:t xml:space="preserve"> anterior</w:t>
      </w:r>
      <w:r w:rsidR="001D7272">
        <w:rPr>
          <w:rFonts w:ascii="Arial" w:hAnsi="Arial" w:cs="Arial"/>
          <w:sz w:val="24"/>
          <w:lang w:val="es-ES_tradnl"/>
        </w:rPr>
        <w:t>, existe un</w:t>
      </w:r>
      <w:r w:rsidRPr="0093218B">
        <w:rPr>
          <w:rFonts w:ascii="Arial" w:hAnsi="Arial" w:cs="Arial"/>
          <w:sz w:val="24"/>
          <w:lang w:val="es-ES_tradnl"/>
        </w:rPr>
        <w:t xml:space="preserve"> saldo</w:t>
      </w:r>
      <w:r w:rsidR="001D7272">
        <w:rPr>
          <w:rFonts w:ascii="Arial" w:hAnsi="Arial" w:cs="Arial"/>
          <w:sz w:val="24"/>
          <w:lang w:val="es-ES_tradnl"/>
        </w:rPr>
        <w:t xml:space="preserve"> de </w:t>
      </w:r>
      <w:r w:rsidR="005D6EE0">
        <w:rPr>
          <w:rFonts w:ascii="Arial" w:hAnsi="Arial" w:cs="Arial"/>
          <w:sz w:val="24"/>
          <w:lang w:val="es-ES_tradnl"/>
        </w:rPr>
        <w:t>$</w:t>
      </w:r>
      <w:r w:rsidR="00340636">
        <w:rPr>
          <w:rFonts w:ascii="Arial" w:hAnsi="Arial" w:cs="Arial"/>
          <w:sz w:val="24"/>
          <w:lang w:val="es-ES_tradnl"/>
        </w:rPr>
        <w:t>10,097,539.52</w:t>
      </w:r>
      <w:r w:rsidR="005D6EE0">
        <w:rPr>
          <w:rFonts w:ascii="Arial" w:hAnsi="Arial" w:cs="Arial"/>
          <w:sz w:val="24"/>
          <w:lang w:val="es-ES_tradnl"/>
        </w:rPr>
        <w:t xml:space="preserve"> (diez millones noventa y siete mil quinientos treinta y nueve pesos 52/100 m.n.)</w:t>
      </w:r>
      <w:r w:rsidRPr="0093218B">
        <w:rPr>
          <w:rFonts w:ascii="Arial" w:hAnsi="Arial" w:cs="Arial"/>
          <w:sz w:val="24"/>
          <w:lang w:val="es-ES_tradnl"/>
        </w:rPr>
        <w:t xml:space="preserve"> </w:t>
      </w:r>
      <w:r w:rsidR="00DC01C0">
        <w:rPr>
          <w:rFonts w:ascii="Arial" w:hAnsi="Arial" w:cs="Arial"/>
          <w:sz w:val="24"/>
          <w:lang w:val="es-ES_tradnl"/>
        </w:rPr>
        <w:t>como deudor</w:t>
      </w:r>
      <w:r w:rsidRPr="0093218B">
        <w:rPr>
          <w:rFonts w:ascii="Arial" w:hAnsi="Arial" w:cs="Arial"/>
          <w:sz w:val="24"/>
          <w:lang w:val="es-ES_tradnl"/>
        </w:rPr>
        <w:t xml:space="preserve"> </w:t>
      </w:r>
      <w:r w:rsidR="001D7272">
        <w:rPr>
          <w:rFonts w:ascii="Arial" w:hAnsi="Arial" w:cs="Arial"/>
          <w:sz w:val="24"/>
          <w:lang w:val="es-ES_tradnl"/>
        </w:rPr>
        <w:t xml:space="preserve">a </w:t>
      </w:r>
      <w:r w:rsidRPr="0093218B">
        <w:rPr>
          <w:rFonts w:ascii="Arial" w:hAnsi="Arial" w:cs="Arial"/>
          <w:sz w:val="24"/>
          <w:lang w:val="es-ES_tradnl"/>
        </w:rPr>
        <w:t>la Secretaría de Finanzas y Administración</w:t>
      </w:r>
      <w:r w:rsidR="00514210">
        <w:rPr>
          <w:rFonts w:ascii="Arial" w:hAnsi="Arial" w:cs="Arial"/>
          <w:sz w:val="24"/>
          <w:lang w:val="es-ES_tradnl"/>
        </w:rPr>
        <w:t xml:space="preserve">, </w:t>
      </w:r>
      <w:r w:rsidR="00AA2120">
        <w:rPr>
          <w:rFonts w:ascii="Arial" w:hAnsi="Arial" w:cs="Arial"/>
          <w:sz w:val="24"/>
          <w:lang w:val="es-ES_tradnl"/>
        </w:rPr>
        <w:t xml:space="preserve">ya que </w:t>
      </w:r>
      <w:r w:rsidRPr="00AA2120">
        <w:rPr>
          <w:rFonts w:ascii="Arial" w:hAnsi="Arial" w:cs="Arial"/>
          <w:sz w:val="24"/>
          <w:lang w:val="es-ES_tradnl"/>
        </w:rPr>
        <w:t xml:space="preserve">el día 20 de junio de 2017 </w:t>
      </w:r>
      <w:r w:rsidR="009B1FC6" w:rsidRPr="00AA2120">
        <w:rPr>
          <w:rFonts w:ascii="Arial" w:hAnsi="Arial" w:cs="Arial"/>
          <w:sz w:val="24"/>
          <w:lang w:val="es-ES_tradnl"/>
        </w:rPr>
        <w:t xml:space="preserve">el Instituto le depositó </w:t>
      </w:r>
      <w:r w:rsidR="007F0887" w:rsidRPr="00AA2120">
        <w:rPr>
          <w:rFonts w:ascii="Arial" w:hAnsi="Arial" w:cs="Arial"/>
          <w:sz w:val="24"/>
          <w:lang w:val="es-ES_tradnl"/>
        </w:rPr>
        <w:t xml:space="preserve">a </w:t>
      </w:r>
      <w:r w:rsidR="00AA2120">
        <w:rPr>
          <w:rFonts w:ascii="Arial" w:hAnsi="Arial" w:cs="Arial"/>
          <w:sz w:val="24"/>
          <w:lang w:val="es-ES_tradnl"/>
        </w:rPr>
        <w:t>la</w:t>
      </w:r>
      <w:r w:rsidR="007F0887" w:rsidRPr="00AA2120">
        <w:rPr>
          <w:rFonts w:ascii="Arial" w:hAnsi="Arial" w:cs="Arial"/>
          <w:sz w:val="24"/>
          <w:lang w:val="es-ES_tradnl"/>
        </w:rPr>
        <w:t xml:space="preserve"> </w:t>
      </w:r>
      <w:r w:rsidR="00AA2120">
        <w:rPr>
          <w:rFonts w:ascii="Arial" w:hAnsi="Arial" w:cs="Arial"/>
          <w:sz w:val="24"/>
          <w:lang w:val="es-ES_tradnl"/>
        </w:rPr>
        <w:t>S</w:t>
      </w:r>
      <w:r w:rsidR="007F0887" w:rsidRPr="00AA2120">
        <w:rPr>
          <w:rFonts w:ascii="Arial" w:hAnsi="Arial" w:cs="Arial"/>
          <w:sz w:val="24"/>
          <w:lang w:val="es-ES_tradnl"/>
        </w:rPr>
        <w:t>ecretaría</w:t>
      </w:r>
      <w:r w:rsidR="00AA2120">
        <w:rPr>
          <w:rFonts w:ascii="Arial" w:hAnsi="Arial" w:cs="Arial"/>
          <w:sz w:val="24"/>
          <w:lang w:val="es-ES_tradnl"/>
        </w:rPr>
        <w:t xml:space="preserve"> la cantidad de </w:t>
      </w:r>
      <w:r w:rsidR="007F0887" w:rsidRPr="00AA2120">
        <w:rPr>
          <w:rFonts w:ascii="Arial" w:hAnsi="Arial" w:cs="Arial"/>
          <w:sz w:val="24"/>
          <w:lang w:val="es-ES_tradnl"/>
        </w:rPr>
        <w:t xml:space="preserve"> </w:t>
      </w:r>
      <w:r w:rsidR="009B1FC6" w:rsidRPr="00AA2120">
        <w:rPr>
          <w:rFonts w:ascii="Arial" w:hAnsi="Arial" w:cs="Arial"/>
          <w:sz w:val="24"/>
          <w:lang w:val="es-ES_tradnl"/>
        </w:rPr>
        <w:t>$11,256,313</w:t>
      </w:r>
      <w:r w:rsidR="00CB1580" w:rsidRPr="00AA2120">
        <w:rPr>
          <w:rFonts w:ascii="Arial" w:hAnsi="Arial" w:cs="Arial"/>
          <w:sz w:val="24"/>
          <w:lang w:val="es-ES_tradnl"/>
        </w:rPr>
        <w:t>.00</w:t>
      </w:r>
      <w:r w:rsidR="009B1FC6" w:rsidRPr="00AA2120">
        <w:rPr>
          <w:rFonts w:ascii="Arial" w:hAnsi="Arial" w:cs="Arial"/>
          <w:sz w:val="24"/>
          <w:lang w:val="es-ES_tradnl"/>
        </w:rPr>
        <w:t xml:space="preserve"> (Once millones doscientos cincuenta y seis mil trescientos trece pesos 00/100 m.n.) con el acuerdo de que la </w:t>
      </w:r>
      <w:r w:rsidR="00CB1580" w:rsidRPr="00AA2120">
        <w:rPr>
          <w:rFonts w:ascii="Arial" w:hAnsi="Arial" w:cs="Arial"/>
          <w:sz w:val="24"/>
          <w:lang w:val="es-ES_tradnl"/>
        </w:rPr>
        <w:t>Secretaría</w:t>
      </w:r>
      <w:r w:rsidR="009B1FC6" w:rsidRPr="00AA2120">
        <w:rPr>
          <w:rFonts w:ascii="Arial" w:hAnsi="Arial" w:cs="Arial"/>
          <w:sz w:val="24"/>
          <w:lang w:val="es-ES_tradnl"/>
        </w:rPr>
        <w:t xml:space="preserve"> regresaría al Instituto dicha cantidad en el </w:t>
      </w:r>
      <w:r w:rsidR="00AA2120">
        <w:rPr>
          <w:rFonts w:ascii="Arial" w:hAnsi="Arial" w:cs="Arial"/>
          <w:sz w:val="24"/>
          <w:lang w:val="es-ES_tradnl"/>
        </w:rPr>
        <w:t>C</w:t>
      </w:r>
      <w:r w:rsidRPr="00AA2120">
        <w:rPr>
          <w:rFonts w:ascii="Arial" w:hAnsi="Arial" w:cs="Arial"/>
          <w:sz w:val="24"/>
          <w:lang w:val="es-ES_tradnl"/>
        </w:rPr>
        <w:t>apítulo</w:t>
      </w:r>
      <w:r w:rsidR="00AA2120">
        <w:rPr>
          <w:rFonts w:ascii="Arial" w:hAnsi="Arial" w:cs="Arial"/>
          <w:sz w:val="24"/>
          <w:lang w:val="es-ES_tradnl"/>
        </w:rPr>
        <w:t xml:space="preserve"> 6000 I</w:t>
      </w:r>
      <w:r w:rsidR="00AA2120" w:rsidRPr="00AA2120">
        <w:rPr>
          <w:rFonts w:ascii="Arial" w:hAnsi="Arial" w:cs="Arial"/>
          <w:sz w:val="24"/>
          <w:lang w:val="es-ES_tradnl"/>
        </w:rPr>
        <w:t xml:space="preserve">nversión </w:t>
      </w:r>
      <w:r w:rsidR="00AA2120">
        <w:rPr>
          <w:rFonts w:ascii="Arial" w:hAnsi="Arial" w:cs="Arial"/>
          <w:sz w:val="24"/>
          <w:lang w:val="es-ES_tradnl"/>
        </w:rPr>
        <w:t>P</w:t>
      </w:r>
      <w:r w:rsidR="00AA2120" w:rsidRPr="00AA2120">
        <w:rPr>
          <w:rFonts w:ascii="Arial" w:hAnsi="Arial" w:cs="Arial"/>
          <w:sz w:val="24"/>
          <w:lang w:val="es-ES_tradnl"/>
        </w:rPr>
        <w:t xml:space="preserve">ública </w:t>
      </w:r>
      <w:r w:rsidRPr="00AA2120">
        <w:rPr>
          <w:rFonts w:ascii="Arial" w:hAnsi="Arial" w:cs="Arial"/>
          <w:sz w:val="24"/>
          <w:lang w:val="es-ES_tradnl"/>
        </w:rPr>
        <w:t xml:space="preserve">de </w:t>
      </w:r>
      <w:r w:rsidR="00AA2120">
        <w:rPr>
          <w:rFonts w:ascii="Arial" w:hAnsi="Arial" w:cs="Arial"/>
          <w:sz w:val="24"/>
          <w:lang w:val="es-ES_tradnl"/>
        </w:rPr>
        <w:t xml:space="preserve">la </w:t>
      </w:r>
      <w:r w:rsidRPr="00AA2120">
        <w:rPr>
          <w:rFonts w:ascii="Arial" w:hAnsi="Arial" w:cs="Arial"/>
          <w:sz w:val="24"/>
          <w:lang w:val="es-ES_tradnl"/>
        </w:rPr>
        <w:t>obra “Construcción de las Oficinas del Instituto</w:t>
      </w:r>
      <w:r w:rsidR="00DC01C0" w:rsidRPr="00AA2120">
        <w:rPr>
          <w:rFonts w:ascii="Arial" w:hAnsi="Arial" w:cs="Arial"/>
          <w:sz w:val="24"/>
          <w:lang w:val="es-ES_tradnl"/>
        </w:rPr>
        <w:t>”</w:t>
      </w:r>
      <w:r w:rsidRPr="00AA2120">
        <w:rPr>
          <w:rFonts w:ascii="Arial" w:hAnsi="Arial" w:cs="Arial"/>
          <w:sz w:val="24"/>
          <w:lang w:val="es-ES_tradnl"/>
        </w:rPr>
        <w:t>,</w:t>
      </w:r>
      <w:r w:rsidR="009B1FC6" w:rsidRPr="00AA2120">
        <w:rPr>
          <w:rFonts w:ascii="Arial" w:hAnsi="Arial" w:cs="Arial"/>
          <w:sz w:val="24"/>
          <w:lang w:val="es-ES_tradnl"/>
        </w:rPr>
        <w:t xml:space="preserve"> </w:t>
      </w:r>
      <w:r w:rsidR="00DC01C0" w:rsidRPr="00AA2120">
        <w:rPr>
          <w:rFonts w:ascii="Arial" w:hAnsi="Arial" w:cs="Arial"/>
          <w:sz w:val="24"/>
          <w:lang w:val="es-ES_tradnl"/>
        </w:rPr>
        <w:t xml:space="preserve">al cierre del Ejercicio Fiscal 2017 </w:t>
      </w:r>
      <w:r w:rsidR="00B67CA3" w:rsidRPr="00AA2120">
        <w:rPr>
          <w:rFonts w:ascii="Arial" w:hAnsi="Arial" w:cs="Arial"/>
          <w:sz w:val="24"/>
          <w:lang w:val="es-ES_tradnl"/>
        </w:rPr>
        <w:t>la S</w:t>
      </w:r>
      <w:r w:rsidR="00CB1580" w:rsidRPr="00AA2120">
        <w:rPr>
          <w:rFonts w:ascii="Arial" w:hAnsi="Arial" w:cs="Arial"/>
          <w:sz w:val="24"/>
          <w:lang w:val="es-ES_tradnl"/>
        </w:rPr>
        <w:t xml:space="preserve">ecretaría </w:t>
      </w:r>
      <w:r w:rsidR="00DC01C0" w:rsidRPr="00AA2120">
        <w:rPr>
          <w:rFonts w:ascii="Arial" w:hAnsi="Arial" w:cs="Arial"/>
          <w:sz w:val="24"/>
          <w:lang w:val="es-ES_tradnl"/>
        </w:rPr>
        <w:t xml:space="preserve">solo </w:t>
      </w:r>
      <w:r w:rsidR="00B67CA3" w:rsidRPr="00AA2120">
        <w:rPr>
          <w:rFonts w:ascii="Arial" w:hAnsi="Arial" w:cs="Arial"/>
          <w:sz w:val="24"/>
          <w:lang w:val="es-ES_tradnl"/>
        </w:rPr>
        <w:t>reintegr</w:t>
      </w:r>
      <w:r w:rsidR="004E1F2E" w:rsidRPr="00AA2120">
        <w:rPr>
          <w:rFonts w:ascii="Arial" w:hAnsi="Arial" w:cs="Arial"/>
          <w:sz w:val="24"/>
          <w:lang w:val="es-ES_tradnl"/>
        </w:rPr>
        <w:t>ó</w:t>
      </w:r>
      <w:r w:rsidR="00B67CA3" w:rsidRPr="00AA2120">
        <w:rPr>
          <w:rFonts w:ascii="Arial" w:hAnsi="Arial" w:cs="Arial"/>
          <w:sz w:val="24"/>
          <w:lang w:val="es-ES_tradnl"/>
        </w:rPr>
        <w:t xml:space="preserve"> al Instituto</w:t>
      </w:r>
      <w:r w:rsidR="00145442">
        <w:rPr>
          <w:rFonts w:ascii="Arial" w:hAnsi="Arial" w:cs="Arial"/>
          <w:sz w:val="24"/>
          <w:lang w:val="es-ES_tradnl"/>
        </w:rPr>
        <w:t xml:space="preserve"> </w:t>
      </w:r>
      <w:r w:rsidR="00AA2120" w:rsidRPr="00AA2120">
        <w:rPr>
          <w:rFonts w:ascii="Arial" w:hAnsi="Arial" w:cs="Arial"/>
          <w:sz w:val="24"/>
          <w:lang w:val="es-ES_tradnl"/>
        </w:rPr>
        <w:t>$1,158,773.48</w:t>
      </w:r>
      <w:r w:rsidR="00145442">
        <w:rPr>
          <w:rFonts w:ascii="Arial" w:hAnsi="Arial" w:cs="Arial"/>
          <w:sz w:val="24"/>
          <w:lang w:val="es-ES_tradnl"/>
        </w:rPr>
        <w:t xml:space="preserve"> (un millón ciento cincuenta y ocho</w:t>
      </w:r>
      <w:r w:rsidR="00C65974">
        <w:rPr>
          <w:rFonts w:ascii="Arial" w:hAnsi="Arial" w:cs="Arial"/>
          <w:sz w:val="24"/>
          <w:lang w:val="es-ES_tradnl"/>
        </w:rPr>
        <w:t xml:space="preserve"> mil setecientos setenta y tres 48/100)</w:t>
      </w:r>
      <w:r w:rsidR="00AA2120" w:rsidRPr="00AA2120">
        <w:rPr>
          <w:rFonts w:ascii="Arial" w:hAnsi="Arial" w:cs="Arial"/>
          <w:sz w:val="24"/>
          <w:lang w:val="es-ES_tradnl"/>
        </w:rPr>
        <w:t xml:space="preserve"> quedando pendiente </w:t>
      </w:r>
      <w:r w:rsidR="00F4086C" w:rsidRPr="00AA2120">
        <w:rPr>
          <w:rFonts w:ascii="Arial" w:hAnsi="Arial" w:cs="Arial"/>
          <w:sz w:val="24"/>
          <w:lang w:val="es-ES_tradnl"/>
        </w:rPr>
        <w:t>la cantidad de $10,097,539.52 (diez</w:t>
      </w:r>
      <w:r w:rsidR="00F4086C">
        <w:rPr>
          <w:rFonts w:ascii="Arial" w:hAnsi="Arial" w:cs="Arial"/>
          <w:sz w:val="24"/>
          <w:lang w:val="es-ES_tradnl"/>
        </w:rPr>
        <w:t xml:space="preserve"> millones noventa y siete mil quinientos treinta y nueve pesos 52/100 m.n.)</w:t>
      </w:r>
      <w:r w:rsidRPr="0093218B">
        <w:rPr>
          <w:rFonts w:ascii="Arial" w:hAnsi="Arial" w:cs="Arial"/>
          <w:sz w:val="24"/>
          <w:lang w:val="es-ES_tradnl"/>
        </w:rPr>
        <w:t>; p</w:t>
      </w:r>
      <w:r w:rsidR="004E1F2E">
        <w:rPr>
          <w:rFonts w:ascii="Arial" w:hAnsi="Arial" w:cs="Arial"/>
          <w:sz w:val="24"/>
          <w:lang w:val="es-ES_tradnl"/>
        </w:rPr>
        <w:t>or</w:t>
      </w:r>
      <w:r w:rsidRPr="0093218B">
        <w:rPr>
          <w:rFonts w:ascii="Arial" w:hAnsi="Arial" w:cs="Arial"/>
          <w:sz w:val="24"/>
          <w:lang w:val="es-ES_tradnl"/>
        </w:rPr>
        <w:t xml:space="preserve"> lo cual se anexan documentos</w:t>
      </w:r>
      <w:r w:rsidR="00B901B1">
        <w:rPr>
          <w:rFonts w:ascii="Arial" w:hAnsi="Arial" w:cs="Arial"/>
          <w:sz w:val="24"/>
          <w:lang w:val="es-ES_tradnl"/>
        </w:rPr>
        <w:t xml:space="preserve"> que acreditan la cantidad descrita anteriormente.</w:t>
      </w:r>
    </w:p>
    <w:p w14:paraId="661E8C35" w14:textId="44AAFE81" w:rsidR="004E1F2E" w:rsidRDefault="00B901B1" w:rsidP="0080034E">
      <w:pPr>
        <w:spacing w:after="0"/>
        <w:jc w:val="both"/>
        <w:rPr>
          <w:rFonts w:ascii="Arial" w:hAnsi="Arial" w:cs="Arial"/>
          <w:i/>
          <w:iCs/>
          <w:sz w:val="24"/>
          <w:szCs w:val="24"/>
          <w:lang w:val="es-MX"/>
        </w:rPr>
      </w:pPr>
      <w:r>
        <w:rPr>
          <w:rFonts w:ascii="Arial" w:hAnsi="Arial" w:cs="Arial"/>
          <w:sz w:val="24"/>
          <w:lang w:val="es-ES_tradnl"/>
        </w:rPr>
        <w:t>Cabe mencionar</w:t>
      </w:r>
      <w:r w:rsidR="00F4086C">
        <w:rPr>
          <w:rFonts w:ascii="Arial" w:hAnsi="Arial" w:cs="Arial"/>
          <w:sz w:val="24"/>
          <w:lang w:val="es-ES_tradnl"/>
        </w:rPr>
        <w:t>,</w:t>
      </w:r>
      <w:r w:rsidR="00D2430A">
        <w:rPr>
          <w:rFonts w:ascii="Arial" w:hAnsi="Arial" w:cs="Arial"/>
          <w:sz w:val="24"/>
          <w:lang w:val="es-ES_tradnl"/>
        </w:rPr>
        <w:t xml:space="preserve"> </w:t>
      </w:r>
      <w:r>
        <w:rPr>
          <w:rFonts w:ascii="Arial" w:hAnsi="Arial" w:cs="Arial"/>
          <w:sz w:val="24"/>
          <w:lang w:val="es-ES_tradnl"/>
        </w:rPr>
        <w:t>q</w:t>
      </w:r>
      <w:r w:rsidR="00D2430A">
        <w:rPr>
          <w:rFonts w:ascii="Arial" w:hAnsi="Arial" w:cs="Arial"/>
          <w:sz w:val="24"/>
          <w:szCs w:val="24"/>
          <w:lang w:val="es-MX"/>
        </w:rPr>
        <w:t xml:space="preserve">ue </w:t>
      </w:r>
      <w:r>
        <w:rPr>
          <w:rFonts w:ascii="Arial" w:hAnsi="Arial" w:cs="Arial"/>
          <w:sz w:val="24"/>
          <w:szCs w:val="24"/>
          <w:lang w:val="es-MX"/>
        </w:rPr>
        <w:t xml:space="preserve">este </w:t>
      </w:r>
      <w:r w:rsidR="00AA2120">
        <w:rPr>
          <w:rFonts w:ascii="Arial" w:hAnsi="Arial" w:cs="Arial"/>
          <w:sz w:val="24"/>
          <w:szCs w:val="24"/>
          <w:lang w:val="es-MX"/>
        </w:rPr>
        <w:t>O</w:t>
      </w:r>
      <w:r>
        <w:rPr>
          <w:rFonts w:ascii="Arial" w:hAnsi="Arial" w:cs="Arial"/>
          <w:sz w:val="24"/>
          <w:szCs w:val="24"/>
          <w:lang w:val="es-MX"/>
        </w:rPr>
        <w:t xml:space="preserve">rganismo le solicito a la Secretaría rindiera un </w:t>
      </w:r>
      <w:r w:rsidR="00FC73C6" w:rsidRPr="00FC73C6">
        <w:rPr>
          <w:rFonts w:ascii="Arial" w:hAnsi="Arial" w:cs="Arial"/>
          <w:sz w:val="24"/>
          <w:szCs w:val="24"/>
          <w:lang w:val="es-MX"/>
        </w:rPr>
        <w:t xml:space="preserve">informe </w:t>
      </w:r>
      <w:r>
        <w:rPr>
          <w:rFonts w:ascii="Arial" w:hAnsi="Arial" w:cs="Arial"/>
          <w:sz w:val="24"/>
          <w:szCs w:val="24"/>
          <w:lang w:val="es-MX"/>
        </w:rPr>
        <w:t xml:space="preserve">describiendo </w:t>
      </w:r>
      <w:r w:rsidR="00FC73C6" w:rsidRPr="00FC73C6">
        <w:rPr>
          <w:rFonts w:ascii="Arial" w:hAnsi="Arial" w:cs="Arial"/>
          <w:sz w:val="24"/>
          <w:szCs w:val="24"/>
          <w:lang w:val="es-MX"/>
        </w:rPr>
        <w:t xml:space="preserve">la situación </w:t>
      </w:r>
      <w:r>
        <w:rPr>
          <w:rFonts w:ascii="Arial" w:hAnsi="Arial" w:cs="Arial"/>
          <w:sz w:val="24"/>
          <w:szCs w:val="24"/>
          <w:lang w:val="es-MX"/>
        </w:rPr>
        <w:t xml:space="preserve">referente al saldo a </w:t>
      </w:r>
      <w:r w:rsidR="00D2430A">
        <w:rPr>
          <w:rFonts w:ascii="Arial" w:hAnsi="Arial" w:cs="Arial"/>
          <w:sz w:val="24"/>
          <w:szCs w:val="24"/>
          <w:lang w:val="es-MX"/>
        </w:rPr>
        <w:t xml:space="preserve">favor </w:t>
      </w:r>
      <w:r w:rsidR="00D2430A" w:rsidRPr="00FC73C6">
        <w:rPr>
          <w:rFonts w:ascii="Arial" w:hAnsi="Arial" w:cs="Arial"/>
          <w:sz w:val="24"/>
          <w:szCs w:val="24"/>
          <w:lang w:val="es-MX"/>
        </w:rPr>
        <w:t>por</w:t>
      </w:r>
      <w:r w:rsidR="00FC73C6">
        <w:rPr>
          <w:rFonts w:ascii="Arial" w:hAnsi="Arial" w:cs="Arial"/>
          <w:sz w:val="24"/>
          <w:szCs w:val="24"/>
          <w:lang w:val="es-MX"/>
        </w:rPr>
        <w:t xml:space="preserve"> la cantidad de </w:t>
      </w:r>
      <w:r w:rsidR="00FC73C6">
        <w:rPr>
          <w:rFonts w:ascii="Arial" w:hAnsi="Arial" w:cs="Arial"/>
          <w:sz w:val="24"/>
          <w:lang w:val="es-ES_tradnl"/>
        </w:rPr>
        <w:t>$10,097,539.52 (diez millones noventa y siete mil quinientos treinta y nueve pesos 52/100 m.n.)</w:t>
      </w:r>
      <w:r w:rsidR="00145442">
        <w:rPr>
          <w:rFonts w:ascii="Arial" w:hAnsi="Arial" w:cs="Arial"/>
          <w:sz w:val="24"/>
          <w:lang w:val="es-ES_tradnl"/>
        </w:rPr>
        <w:t xml:space="preserve"> </w:t>
      </w:r>
      <w:r w:rsidR="00FC73C6" w:rsidRPr="00FC73C6">
        <w:rPr>
          <w:rFonts w:ascii="Arial" w:hAnsi="Arial" w:cs="Arial"/>
          <w:sz w:val="24"/>
          <w:szCs w:val="24"/>
          <w:lang w:val="es-MX"/>
        </w:rPr>
        <w:t>mediante oficio IEM/</w:t>
      </w:r>
      <w:proofErr w:type="spellStart"/>
      <w:r w:rsidR="00FC73C6" w:rsidRPr="00FC73C6">
        <w:rPr>
          <w:rFonts w:ascii="Arial" w:hAnsi="Arial" w:cs="Arial"/>
          <w:sz w:val="24"/>
          <w:szCs w:val="24"/>
          <w:lang w:val="es-MX"/>
        </w:rPr>
        <w:t>DEAyPP</w:t>
      </w:r>
      <w:proofErr w:type="spellEnd"/>
      <w:r w:rsidR="00FC73C6" w:rsidRPr="00FC73C6">
        <w:rPr>
          <w:rFonts w:ascii="Arial" w:hAnsi="Arial" w:cs="Arial"/>
          <w:sz w:val="24"/>
          <w:szCs w:val="24"/>
          <w:lang w:val="es-MX"/>
        </w:rPr>
        <w:t xml:space="preserve">/003/2021, mismo que la </w:t>
      </w:r>
      <w:r>
        <w:rPr>
          <w:rFonts w:ascii="Arial" w:hAnsi="Arial" w:cs="Arial"/>
          <w:sz w:val="24"/>
          <w:szCs w:val="24"/>
          <w:lang w:val="es-MX"/>
        </w:rPr>
        <w:t>Secretaría</w:t>
      </w:r>
      <w:r w:rsidR="00FC73C6" w:rsidRPr="00FC73C6">
        <w:rPr>
          <w:rFonts w:ascii="Arial" w:hAnsi="Arial" w:cs="Arial"/>
          <w:sz w:val="24"/>
          <w:szCs w:val="24"/>
          <w:lang w:val="es-MX"/>
        </w:rPr>
        <w:t xml:space="preserve"> respondió con oficio número SFA/SR/DOFV/DE/OF-019/2021, en cual informa que</w:t>
      </w:r>
      <w:r w:rsidR="00FC73C6" w:rsidRPr="00FC73C6">
        <w:rPr>
          <w:rFonts w:ascii="Arial" w:hAnsi="Arial" w:cs="Arial"/>
          <w:i/>
          <w:iCs/>
          <w:sz w:val="24"/>
          <w:szCs w:val="24"/>
          <w:lang w:val="es-MX"/>
        </w:rPr>
        <w:t xml:space="preserve"> realizará la revisión</w:t>
      </w:r>
      <w:r w:rsidR="00FC73C6">
        <w:rPr>
          <w:rFonts w:ascii="Arial" w:hAnsi="Arial" w:cs="Arial"/>
          <w:i/>
          <w:iCs/>
          <w:sz w:val="24"/>
          <w:szCs w:val="24"/>
          <w:lang w:val="es-MX"/>
        </w:rPr>
        <w:t>.</w:t>
      </w:r>
    </w:p>
    <w:p w14:paraId="10410452" w14:textId="300FDF72" w:rsidR="000314AF" w:rsidRDefault="000314AF" w:rsidP="0080034E">
      <w:pPr>
        <w:spacing w:after="0"/>
        <w:jc w:val="both"/>
        <w:rPr>
          <w:rFonts w:ascii="Arial" w:hAnsi="Arial" w:cs="Arial"/>
          <w:i/>
          <w:iCs/>
          <w:sz w:val="24"/>
          <w:szCs w:val="24"/>
          <w:lang w:val="es-MX"/>
        </w:rPr>
      </w:pPr>
      <w:r>
        <w:rPr>
          <w:noProof/>
        </w:rPr>
        <w:drawing>
          <wp:anchor distT="0" distB="0" distL="114300" distR="114300" simplePos="0" relativeHeight="251673600" behindDoc="0" locked="0" layoutInCell="1" allowOverlap="1" wp14:anchorId="52393857" wp14:editId="00209AE7">
            <wp:simplePos x="0" y="0"/>
            <wp:positionH relativeFrom="column">
              <wp:posOffset>-1905</wp:posOffset>
            </wp:positionH>
            <wp:positionV relativeFrom="paragraph">
              <wp:posOffset>203835</wp:posOffset>
            </wp:positionV>
            <wp:extent cx="6127750" cy="1915795"/>
            <wp:effectExtent l="0" t="0" r="635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7750" cy="1915795"/>
                    </a:xfrm>
                    <a:prstGeom prst="rect">
                      <a:avLst/>
                    </a:prstGeom>
                  </pic:spPr>
                </pic:pic>
              </a:graphicData>
            </a:graphic>
            <wp14:sizeRelH relativeFrom="margin">
              <wp14:pctWidth>0</wp14:pctWidth>
            </wp14:sizeRelH>
            <wp14:sizeRelV relativeFrom="margin">
              <wp14:pctHeight>0</wp14:pctHeight>
            </wp14:sizeRelV>
          </wp:anchor>
        </w:drawing>
      </w:r>
    </w:p>
    <w:p w14:paraId="672955D7" w14:textId="0A63C1D6" w:rsidR="000314AF" w:rsidRDefault="000314AF" w:rsidP="0080034E">
      <w:pPr>
        <w:spacing w:after="0"/>
        <w:jc w:val="both"/>
        <w:rPr>
          <w:rFonts w:ascii="Arial" w:hAnsi="Arial" w:cs="Arial"/>
          <w:i/>
          <w:iCs/>
          <w:sz w:val="24"/>
          <w:szCs w:val="24"/>
          <w:lang w:val="es-MX"/>
        </w:rPr>
      </w:pPr>
    </w:p>
    <w:p w14:paraId="1F8C0CE6" w14:textId="24263E8F" w:rsidR="00340636" w:rsidRDefault="004E1F2E" w:rsidP="0080034E">
      <w:pPr>
        <w:jc w:val="both"/>
        <w:rPr>
          <w:rFonts w:ascii="Arial" w:hAnsi="Arial" w:cs="Arial"/>
          <w:sz w:val="24"/>
          <w:lang w:val="es-ES_tradnl"/>
        </w:rPr>
      </w:pPr>
      <w:r>
        <w:rPr>
          <w:rFonts w:ascii="Arial" w:hAnsi="Arial" w:cs="Arial"/>
          <w:sz w:val="24"/>
          <w:lang w:val="es-ES_tradnl"/>
        </w:rPr>
        <w:t>Los</w:t>
      </w:r>
      <w:r w:rsidR="00340636">
        <w:rPr>
          <w:rFonts w:ascii="Arial" w:hAnsi="Arial" w:cs="Arial"/>
          <w:sz w:val="24"/>
          <w:lang w:val="es-ES_tradnl"/>
        </w:rPr>
        <w:t xml:space="preserve"> </w:t>
      </w:r>
      <w:r w:rsidR="00902649">
        <w:rPr>
          <w:rFonts w:ascii="Arial" w:hAnsi="Arial" w:cs="Arial"/>
          <w:sz w:val="24"/>
          <w:lang w:val="es-ES_tradnl"/>
        </w:rPr>
        <w:t>$</w:t>
      </w:r>
      <w:r w:rsidR="00340636">
        <w:rPr>
          <w:rFonts w:ascii="Arial" w:hAnsi="Arial" w:cs="Arial"/>
          <w:sz w:val="24"/>
          <w:lang w:val="es-ES_tradnl"/>
        </w:rPr>
        <w:t>40,035,662.00</w:t>
      </w:r>
      <w:r w:rsidR="00111343">
        <w:rPr>
          <w:rFonts w:ascii="Arial" w:hAnsi="Arial" w:cs="Arial"/>
          <w:sz w:val="24"/>
          <w:lang w:val="es-ES_tradnl"/>
        </w:rPr>
        <w:t xml:space="preserve"> (Cuarenta millones treinta y cinco mil seiscientos sesenta y dos pesos 00/100 m.n.)</w:t>
      </w:r>
      <w:r w:rsidR="00340636">
        <w:rPr>
          <w:rFonts w:ascii="Arial" w:hAnsi="Arial" w:cs="Arial"/>
          <w:sz w:val="24"/>
          <w:lang w:val="es-ES_tradnl"/>
        </w:rPr>
        <w:t xml:space="preserve"> corresponde</w:t>
      </w:r>
      <w:r w:rsidR="005D6EE0">
        <w:rPr>
          <w:rFonts w:ascii="Arial" w:hAnsi="Arial" w:cs="Arial"/>
          <w:sz w:val="24"/>
          <w:lang w:val="es-ES_tradnl"/>
        </w:rPr>
        <w:t>n a documentos de ejecución presupuestaria y pago que no fueron depositados a este Instituto en el ejercicio 2020, con lo cual suma $50,133,201.52</w:t>
      </w:r>
      <w:r w:rsidR="00111343">
        <w:rPr>
          <w:rFonts w:ascii="Arial" w:hAnsi="Arial" w:cs="Arial"/>
          <w:sz w:val="24"/>
          <w:lang w:val="es-ES_tradnl"/>
        </w:rPr>
        <w:t xml:space="preserve"> (cincuenta millones ciento treinta y tres mil doscientos </w:t>
      </w:r>
      <w:r w:rsidR="00AA2120">
        <w:rPr>
          <w:rFonts w:ascii="Arial" w:hAnsi="Arial" w:cs="Arial"/>
          <w:sz w:val="24"/>
          <w:lang w:val="es-ES_tradnl"/>
        </w:rPr>
        <w:t>un peso</w:t>
      </w:r>
      <w:r w:rsidR="00111343">
        <w:rPr>
          <w:rFonts w:ascii="Arial" w:hAnsi="Arial" w:cs="Arial"/>
          <w:sz w:val="24"/>
          <w:lang w:val="es-ES_tradnl"/>
        </w:rPr>
        <w:t xml:space="preserve"> 52/100 m.n.)</w:t>
      </w:r>
      <w:r w:rsidR="005D6EE0">
        <w:rPr>
          <w:rFonts w:ascii="Arial" w:hAnsi="Arial" w:cs="Arial"/>
          <w:sz w:val="24"/>
          <w:lang w:val="es-ES_tradnl"/>
        </w:rPr>
        <w:t xml:space="preserve"> los depósitos pendientes de la SFA.</w:t>
      </w:r>
    </w:p>
    <w:p w14:paraId="6A3AAD7E" w14:textId="506AF47C" w:rsidR="00B01437" w:rsidRPr="00DD50A8" w:rsidRDefault="00B01437" w:rsidP="0080034E">
      <w:pPr>
        <w:jc w:val="both"/>
        <w:rPr>
          <w:rFonts w:ascii="Arial" w:hAnsi="Arial" w:cs="Arial"/>
          <w:sz w:val="24"/>
          <w:lang w:val="es-ES_tradnl"/>
        </w:rPr>
      </w:pPr>
      <w:r>
        <w:rPr>
          <w:rFonts w:ascii="Arial" w:hAnsi="Arial" w:cs="Arial"/>
          <w:sz w:val="24"/>
          <w:lang w:val="es-ES_tradnl"/>
        </w:rPr>
        <w:t xml:space="preserve">De la cantidad total del rubro de Deudores la cuenta </w:t>
      </w:r>
      <w:r w:rsidR="00DD50A8" w:rsidRPr="00DD50A8">
        <w:rPr>
          <w:rFonts w:ascii="Arial" w:hAnsi="Arial" w:cs="Arial"/>
          <w:i/>
          <w:iCs/>
          <w:sz w:val="24"/>
          <w:lang w:val="es-ES_tradnl"/>
        </w:rPr>
        <w:t>1123-001-00020 DEPOSITOS PENDIENTES DE LA SFA</w:t>
      </w:r>
      <w:r w:rsidR="00DD50A8" w:rsidRPr="00DD50A8">
        <w:rPr>
          <w:rFonts w:ascii="Arial" w:hAnsi="Arial" w:cs="Arial"/>
          <w:sz w:val="24"/>
          <w:lang w:val="es-ES_tradnl"/>
        </w:rPr>
        <w:t xml:space="preserve"> </w:t>
      </w:r>
      <w:r w:rsidR="00DD50A8">
        <w:rPr>
          <w:rFonts w:ascii="Arial" w:hAnsi="Arial" w:cs="Arial"/>
          <w:sz w:val="24"/>
          <w:lang w:val="es-ES_tradnl"/>
        </w:rPr>
        <w:t>representa el</w:t>
      </w:r>
      <w:r w:rsidR="00145442">
        <w:rPr>
          <w:rFonts w:ascii="Arial" w:hAnsi="Arial" w:cs="Arial"/>
          <w:sz w:val="24"/>
          <w:lang w:val="es-ES_tradnl"/>
        </w:rPr>
        <w:t xml:space="preserve"> 98%</w:t>
      </w:r>
      <w:r w:rsidR="00DD50A8">
        <w:rPr>
          <w:rFonts w:ascii="Arial" w:hAnsi="Arial" w:cs="Arial"/>
          <w:sz w:val="24"/>
          <w:lang w:val="es-ES_tradnl"/>
        </w:rPr>
        <w:t xml:space="preserve"> </w:t>
      </w:r>
      <w:r w:rsidR="00145442">
        <w:rPr>
          <w:rFonts w:ascii="Arial" w:hAnsi="Arial" w:cs="Arial"/>
          <w:sz w:val="24"/>
          <w:lang w:val="es-ES_tradnl"/>
        </w:rPr>
        <w:t xml:space="preserve">del total al cierre del Ejercicio, por lo que; los demás saldos se les dará </w:t>
      </w:r>
      <w:r w:rsidR="0080034E">
        <w:rPr>
          <w:rFonts w:ascii="Arial" w:hAnsi="Arial" w:cs="Arial"/>
          <w:sz w:val="24"/>
          <w:lang w:val="es-ES_tradnl"/>
        </w:rPr>
        <w:t xml:space="preserve">seguimiento </w:t>
      </w:r>
      <w:r w:rsidR="00145442">
        <w:rPr>
          <w:rFonts w:ascii="Arial" w:hAnsi="Arial" w:cs="Arial"/>
          <w:sz w:val="24"/>
          <w:lang w:val="es-ES_tradnl"/>
        </w:rPr>
        <w:t xml:space="preserve">durante el primer trimestre del Ejercicio Fiscal 2021 y se </w:t>
      </w:r>
      <w:r w:rsidR="0080034E">
        <w:rPr>
          <w:rFonts w:ascii="Arial" w:hAnsi="Arial" w:cs="Arial"/>
          <w:sz w:val="24"/>
          <w:lang w:val="es-ES_tradnl"/>
        </w:rPr>
        <w:t>informará</w:t>
      </w:r>
      <w:r w:rsidR="00145442">
        <w:rPr>
          <w:rFonts w:ascii="Arial" w:hAnsi="Arial" w:cs="Arial"/>
          <w:sz w:val="24"/>
          <w:lang w:val="es-ES_tradnl"/>
        </w:rPr>
        <w:t xml:space="preserve"> en las Notas correspondientes.</w:t>
      </w:r>
    </w:p>
    <w:p w14:paraId="7B17FB99" w14:textId="4DFE0ACC" w:rsidR="00B01437" w:rsidRPr="0093218B" w:rsidRDefault="00B01437" w:rsidP="0080034E">
      <w:pPr>
        <w:jc w:val="both"/>
        <w:rPr>
          <w:rFonts w:ascii="Arial" w:hAnsi="Arial" w:cs="Arial"/>
          <w:sz w:val="24"/>
          <w:lang w:val="es-ES_tradnl"/>
        </w:rPr>
      </w:pPr>
    </w:p>
    <w:p w14:paraId="30265440" w14:textId="7833437D" w:rsidR="00F16C74" w:rsidRDefault="004E1F2E" w:rsidP="004E1F2E">
      <w:pPr>
        <w:spacing w:after="0"/>
        <w:rPr>
          <w:rFonts w:ascii="Arial" w:hAnsi="Arial" w:cs="Arial"/>
          <w:sz w:val="24"/>
          <w:lang w:val="es-ES_tradnl"/>
        </w:rPr>
      </w:pPr>
      <w:r>
        <w:rPr>
          <w:rFonts w:asciiTheme="minorHAnsi" w:hAnsiTheme="minorHAnsi" w:cstheme="minorHAnsi"/>
          <w:noProof/>
          <w:lang w:val="es-MX" w:eastAsia="es-MX"/>
        </w:rPr>
        <w:lastRenderedPageBreak/>
        <w:drawing>
          <wp:anchor distT="0" distB="0" distL="114300" distR="114300" simplePos="0" relativeHeight="251670528" behindDoc="0" locked="0" layoutInCell="1" allowOverlap="1" wp14:anchorId="28D1DB80" wp14:editId="55715769">
            <wp:simplePos x="0" y="0"/>
            <wp:positionH relativeFrom="page">
              <wp:posOffset>1850390</wp:posOffset>
            </wp:positionH>
            <wp:positionV relativeFrom="paragraph">
              <wp:posOffset>133985</wp:posOffset>
            </wp:positionV>
            <wp:extent cx="3909060" cy="3201670"/>
            <wp:effectExtent l="0" t="0" r="0" b="0"/>
            <wp:wrapSquare wrapText="bothSides"/>
            <wp:docPr id="18" name="Imagen 18" descr="G:\200001021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0001021410.tif"/>
                    <pic:cNvPicPr>
                      <a:picLocks noChangeAspect="1" noChangeArrowheads="1"/>
                    </pic:cNvPicPr>
                  </pic:nvPicPr>
                  <pic:blipFill rotWithShape="1">
                    <a:blip r:embed="rId9">
                      <a:extLst>
                        <a:ext uri="{28A0092B-C50C-407E-A947-70E740481C1C}">
                          <a14:useLocalDpi xmlns:a14="http://schemas.microsoft.com/office/drawing/2010/main" val="0"/>
                        </a:ext>
                      </a:extLst>
                    </a:blip>
                    <a:srcRect b="48482"/>
                    <a:stretch/>
                  </pic:blipFill>
                  <pic:spPr bwMode="auto">
                    <a:xfrm>
                      <a:off x="0" y="0"/>
                      <a:ext cx="3909060" cy="3201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AFAEF" w14:textId="77777777" w:rsidR="00F16C74" w:rsidRDefault="00F16C74" w:rsidP="00F16C74">
      <w:pPr>
        <w:spacing w:after="0"/>
        <w:jc w:val="both"/>
        <w:rPr>
          <w:rFonts w:ascii="Arial" w:hAnsi="Arial" w:cs="Arial"/>
          <w:sz w:val="24"/>
          <w:lang w:val="es-ES_tradnl"/>
        </w:rPr>
      </w:pPr>
    </w:p>
    <w:p w14:paraId="0DF98672" w14:textId="77777777" w:rsidR="00F16C74" w:rsidRDefault="00F16C74" w:rsidP="00F16C74">
      <w:pPr>
        <w:spacing w:after="0"/>
        <w:jc w:val="both"/>
        <w:rPr>
          <w:rFonts w:ascii="Arial" w:hAnsi="Arial" w:cs="Arial"/>
          <w:sz w:val="24"/>
          <w:lang w:val="es-ES_tradnl"/>
        </w:rPr>
      </w:pPr>
    </w:p>
    <w:p w14:paraId="38A77684" w14:textId="77777777" w:rsidR="00F16C74" w:rsidRDefault="00F16C74" w:rsidP="00F16C74">
      <w:pPr>
        <w:spacing w:after="0"/>
        <w:jc w:val="both"/>
        <w:rPr>
          <w:rFonts w:ascii="Arial" w:hAnsi="Arial" w:cs="Arial"/>
          <w:sz w:val="24"/>
          <w:lang w:val="es-ES_tradnl"/>
        </w:rPr>
      </w:pPr>
    </w:p>
    <w:p w14:paraId="0B7A7B26" w14:textId="77777777" w:rsidR="00F16C74" w:rsidRDefault="00F16C74" w:rsidP="00F16C74">
      <w:pPr>
        <w:spacing w:after="0"/>
        <w:jc w:val="both"/>
        <w:rPr>
          <w:rFonts w:ascii="Arial" w:hAnsi="Arial" w:cs="Arial"/>
          <w:sz w:val="24"/>
          <w:lang w:val="es-ES_tradnl"/>
        </w:rPr>
      </w:pPr>
    </w:p>
    <w:p w14:paraId="74D3286F" w14:textId="77777777" w:rsidR="00F16C74" w:rsidRDefault="00F16C74" w:rsidP="00F16C74">
      <w:pPr>
        <w:spacing w:after="0"/>
        <w:jc w:val="both"/>
        <w:rPr>
          <w:rFonts w:ascii="Arial" w:hAnsi="Arial" w:cs="Arial"/>
          <w:sz w:val="24"/>
          <w:lang w:val="es-ES_tradnl"/>
        </w:rPr>
      </w:pPr>
    </w:p>
    <w:p w14:paraId="63C31D0A" w14:textId="77777777" w:rsidR="00F16C74" w:rsidRDefault="00F16C74" w:rsidP="00F16C74">
      <w:pPr>
        <w:spacing w:after="0"/>
        <w:jc w:val="both"/>
        <w:rPr>
          <w:rFonts w:ascii="Arial" w:hAnsi="Arial" w:cs="Arial"/>
          <w:sz w:val="24"/>
          <w:lang w:val="es-ES_tradnl"/>
        </w:rPr>
      </w:pPr>
    </w:p>
    <w:p w14:paraId="4F3DE611" w14:textId="77777777" w:rsidR="00F16C74" w:rsidRDefault="00F16C74" w:rsidP="00F16C74">
      <w:pPr>
        <w:spacing w:after="0"/>
        <w:jc w:val="both"/>
        <w:rPr>
          <w:rFonts w:ascii="Arial" w:hAnsi="Arial" w:cs="Arial"/>
          <w:sz w:val="24"/>
          <w:lang w:val="es-ES_tradnl"/>
        </w:rPr>
      </w:pPr>
    </w:p>
    <w:p w14:paraId="14B0076D" w14:textId="77777777" w:rsidR="00F16C74" w:rsidRDefault="00F16C74" w:rsidP="00F16C74">
      <w:pPr>
        <w:spacing w:after="0"/>
        <w:jc w:val="both"/>
        <w:rPr>
          <w:rFonts w:ascii="Arial" w:hAnsi="Arial" w:cs="Arial"/>
          <w:sz w:val="24"/>
          <w:lang w:val="es-ES_tradnl"/>
        </w:rPr>
      </w:pPr>
    </w:p>
    <w:p w14:paraId="40198DA1" w14:textId="77777777" w:rsidR="00F16C74" w:rsidRDefault="00F16C74" w:rsidP="00F16C74">
      <w:pPr>
        <w:spacing w:after="0"/>
        <w:jc w:val="both"/>
        <w:rPr>
          <w:rFonts w:ascii="Arial" w:hAnsi="Arial" w:cs="Arial"/>
          <w:sz w:val="24"/>
          <w:lang w:val="es-ES_tradnl"/>
        </w:rPr>
      </w:pPr>
    </w:p>
    <w:p w14:paraId="2F5B39B3" w14:textId="77777777" w:rsidR="00F16C74" w:rsidRDefault="00F16C74" w:rsidP="00F16C74">
      <w:pPr>
        <w:spacing w:after="0"/>
        <w:jc w:val="both"/>
        <w:rPr>
          <w:rFonts w:ascii="Arial" w:hAnsi="Arial" w:cs="Arial"/>
          <w:sz w:val="24"/>
          <w:lang w:val="es-ES_tradnl"/>
        </w:rPr>
      </w:pPr>
    </w:p>
    <w:p w14:paraId="59C14432" w14:textId="77777777" w:rsidR="00F16C74" w:rsidRDefault="00F16C74" w:rsidP="00F16C74">
      <w:pPr>
        <w:spacing w:after="0"/>
        <w:jc w:val="both"/>
        <w:rPr>
          <w:rFonts w:ascii="Arial" w:hAnsi="Arial" w:cs="Arial"/>
          <w:sz w:val="24"/>
          <w:lang w:val="es-ES_tradnl"/>
        </w:rPr>
      </w:pPr>
    </w:p>
    <w:p w14:paraId="66620688" w14:textId="77777777" w:rsidR="00F16C74" w:rsidRDefault="00F16C74" w:rsidP="00F16C74">
      <w:pPr>
        <w:spacing w:after="0"/>
        <w:jc w:val="center"/>
        <w:rPr>
          <w:rFonts w:ascii="Arial" w:hAnsi="Arial" w:cs="Arial"/>
          <w:sz w:val="24"/>
          <w:lang w:val="es-ES_tradnl"/>
        </w:rPr>
      </w:pPr>
    </w:p>
    <w:p w14:paraId="59A17D7A" w14:textId="77777777" w:rsidR="00F16C74" w:rsidRDefault="00F16C74" w:rsidP="00F16C74">
      <w:pPr>
        <w:spacing w:after="0"/>
        <w:jc w:val="both"/>
        <w:rPr>
          <w:rFonts w:ascii="Arial" w:hAnsi="Arial" w:cs="Arial"/>
          <w:sz w:val="24"/>
          <w:lang w:val="es-ES_tradnl"/>
        </w:rPr>
      </w:pPr>
    </w:p>
    <w:p w14:paraId="235784A5" w14:textId="77777777" w:rsidR="00F16C74" w:rsidRDefault="00F16C74" w:rsidP="00F16C74">
      <w:pPr>
        <w:spacing w:after="0"/>
        <w:jc w:val="center"/>
        <w:rPr>
          <w:rFonts w:ascii="Arial" w:hAnsi="Arial" w:cs="Arial"/>
          <w:sz w:val="24"/>
          <w:lang w:val="es-ES_tradnl"/>
        </w:rPr>
      </w:pPr>
    </w:p>
    <w:p w14:paraId="6F8860D1" w14:textId="77777777" w:rsidR="00F16C74" w:rsidRDefault="00F16C74" w:rsidP="00F16C74">
      <w:pPr>
        <w:spacing w:after="0"/>
        <w:jc w:val="center"/>
        <w:rPr>
          <w:rFonts w:ascii="Arial" w:hAnsi="Arial" w:cs="Arial"/>
          <w:sz w:val="24"/>
          <w:lang w:val="es-ES_tradnl"/>
        </w:rPr>
      </w:pPr>
      <w:r>
        <w:rPr>
          <w:rFonts w:asciiTheme="minorHAnsi" w:hAnsiTheme="minorHAnsi" w:cstheme="minorHAnsi"/>
          <w:noProof/>
          <w:lang w:val="es-MX" w:eastAsia="es-MX"/>
        </w:rPr>
        <w:drawing>
          <wp:anchor distT="0" distB="0" distL="114300" distR="114300" simplePos="0" relativeHeight="251672576" behindDoc="0" locked="0" layoutInCell="1" allowOverlap="1" wp14:anchorId="1310E7F1" wp14:editId="0A9EC52C">
            <wp:simplePos x="0" y="0"/>
            <wp:positionH relativeFrom="margin">
              <wp:align>right</wp:align>
            </wp:positionH>
            <wp:positionV relativeFrom="paragraph">
              <wp:posOffset>406400</wp:posOffset>
            </wp:positionV>
            <wp:extent cx="3152775" cy="3757930"/>
            <wp:effectExtent l="0" t="0" r="9525" b="0"/>
            <wp:wrapSquare wrapText="bothSides"/>
            <wp:docPr id="19" name="Imagen 19" descr="G:\2000010214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0001021410-1.t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830" b="18295"/>
                    <a:stretch/>
                  </pic:blipFill>
                  <pic:spPr bwMode="auto">
                    <a:xfrm>
                      <a:off x="0" y="0"/>
                      <a:ext cx="3152775" cy="3757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val="es-MX" w:eastAsia="es-MX"/>
        </w:rPr>
        <w:drawing>
          <wp:anchor distT="0" distB="0" distL="114300" distR="114300" simplePos="0" relativeHeight="251671552" behindDoc="0" locked="0" layoutInCell="1" allowOverlap="1" wp14:anchorId="07FEDA71" wp14:editId="570ED008">
            <wp:simplePos x="0" y="0"/>
            <wp:positionH relativeFrom="column">
              <wp:posOffset>-267335</wp:posOffset>
            </wp:positionH>
            <wp:positionV relativeFrom="paragraph">
              <wp:posOffset>404495</wp:posOffset>
            </wp:positionV>
            <wp:extent cx="3195955" cy="3914775"/>
            <wp:effectExtent l="0" t="0" r="4445" b="9525"/>
            <wp:wrapSquare wrapText="bothSides"/>
            <wp:docPr id="20" name="Imagen 20" descr="G:\200001021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0001021411.tif"/>
                    <pic:cNvPicPr>
                      <a:picLocks noChangeAspect="1" noChangeArrowheads="1"/>
                    </pic:cNvPicPr>
                  </pic:nvPicPr>
                  <pic:blipFill rotWithShape="1">
                    <a:blip r:embed="rId11">
                      <a:extLst>
                        <a:ext uri="{28A0092B-C50C-407E-A947-70E740481C1C}">
                          <a14:useLocalDpi xmlns:a14="http://schemas.microsoft.com/office/drawing/2010/main" val="0"/>
                        </a:ext>
                      </a:extLst>
                    </a:blip>
                    <a:srcRect t="4818" b="9688"/>
                    <a:stretch/>
                  </pic:blipFill>
                  <pic:spPr bwMode="auto">
                    <a:xfrm>
                      <a:off x="0" y="0"/>
                      <a:ext cx="3195955"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71893" w14:textId="77777777" w:rsidR="00F16C74" w:rsidRDefault="00F16C74" w:rsidP="00F16C74">
      <w:pPr>
        <w:spacing w:after="0"/>
        <w:jc w:val="center"/>
        <w:rPr>
          <w:rFonts w:ascii="Arial" w:hAnsi="Arial" w:cs="Arial"/>
          <w:sz w:val="24"/>
          <w:lang w:val="es-ES_tradnl"/>
        </w:rPr>
      </w:pPr>
      <w:r>
        <w:rPr>
          <w:rFonts w:asciiTheme="minorHAnsi" w:hAnsiTheme="minorHAnsi" w:cstheme="minorHAnsi"/>
          <w:noProof/>
          <w:lang w:val="es-MX" w:eastAsia="es-MX"/>
        </w:rPr>
        <w:lastRenderedPageBreak/>
        <w:drawing>
          <wp:inline distT="0" distB="0" distL="0" distR="0" wp14:anchorId="6E4F9879" wp14:editId="7E99446D">
            <wp:extent cx="3844124" cy="4110165"/>
            <wp:effectExtent l="0" t="0" r="4445" b="5080"/>
            <wp:docPr id="21" name="Imagen 21" descr="G:\2000010214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0001021411-1.tif"/>
                    <pic:cNvPicPr>
                      <a:picLocks noChangeAspect="1" noChangeArrowheads="1"/>
                    </pic:cNvPicPr>
                  </pic:nvPicPr>
                  <pic:blipFill rotWithShape="1">
                    <a:blip r:embed="rId12">
                      <a:extLst>
                        <a:ext uri="{28A0092B-C50C-407E-A947-70E740481C1C}">
                          <a14:useLocalDpi xmlns:a14="http://schemas.microsoft.com/office/drawing/2010/main" val="0"/>
                        </a:ext>
                      </a:extLst>
                    </a:blip>
                    <a:srcRect t="9884" b="7293"/>
                    <a:stretch/>
                  </pic:blipFill>
                  <pic:spPr bwMode="auto">
                    <a:xfrm>
                      <a:off x="0" y="0"/>
                      <a:ext cx="3844124" cy="4110165"/>
                    </a:xfrm>
                    <a:prstGeom prst="rect">
                      <a:avLst/>
                    </a:prstGeom>
                    <a:noFill/>
                    <a:ln>
                      <a:noFill/>
                    </a:ln>
                    <a:extLst>
                      <a:ext uri="{53640926-AAD7-44D8-BBD7-CCE9431645EC}">
                        <a14:shadowObscured xmlns:a14="http://schemas.microsoft.com/office/drawing/2010/main"/>
                      </a:ext>
                    </a:extLst>
                  </pic:spPr>
                </pic:pic>
              </a:graphicData>
            </a:graphic>
          </wp:inline>
        </w:drawing>
      </w:r>
    </w:p>
    <w:p w14:paraId="7AF8EA00" w14:textId="77777777" w:rsidR="002578CD" w:rsidRDefault="002578CD" w:rsidP="00F16C74">
      <w:pPr>
        <w:spacing w:after="0"/>
        <w:jc w:val="center"/>
        <w:rPr>
          <w:rFonts w:ascii="Arial" w:hAnsi="Arial" w:cs="Arial"/>
          <w:b/>
          <w:sz w:val="24"/>
          <w:lang w:val="es-ES_tradnl"/>
        </w:rPr>
      </w:pPr>
    </w:p>
    <w:p w14:paraId="21A858D0" w14:textId="77777777" w:rsidR="002F2E37" w:rsidRPr="002F2E37" w:rsidRDefault="002F2E37" w:rsidP="002F2E37">
      <w:pPr>
        <w:rPr>
          <w:rFonts w:ascii="Arial" w:hAnsi="Arial" w:cs="Arial"/>
          <w:sz w:val="24"/>
          <w:szCs w:val="24"/>
          <w:lang w:val="es-MX"/>
        </w:rPr>
      </w:pPr>
      <w:r w:rsidRPr="002F2E37">
        <w:rPr>
          <w:rFonts w:ascii="Arial" w:hAnsi="Arial" w:cs="Arial"/>
          <w:b/>
          <w:bCs/>
          <w:i/>
          <w:iCs/>
          <w:sz w:val="24"/>
          <w:szCs w:val="24"/>
          <w:lang w:val="es-MX"/>
        </w:rPr>
        <w:t>DERECHOS A RECIBIR BIENES O SERVICIOS.</w:t>
      </w:r>
      <w:r w:rsidRPr="002F2E37">
        <w:rPr>
          <w:rFonts w:ascii="Arial" w:hAnsi="Arial" w:cs="Arial"/>
          <w:sz w:val="24"/>
          <w:szCs w:val="24"/>
          <w:lang w:val="es-MX"/>
        </w:rPr>
        <w:t xml:space="preserve">   </w:t>
      </w:r>
    </w:p>
    <w:p w14:paraId="5263E80C" w14:textId="3BD5E3B5" w:rsidR="002F2E37" w:rsidRPr="002F2E37" w:rsidRDefault="00B67CA3" w:rsidP="002F2E37">
      <w:pPr>
        <w:jc w:val="both"/>
        <w:rPr>
          <w:rFonts w:ascii="Arial" w:hAnsi="Arial" w:cs="Arial"/>
          <w:sz w:val="24"/>
          <w:szCs w:val="24"/>
          <w:lang w:val="es-MX"/>
        </w:rPr>
      </w:pPr>
      <w:r>
        <w:rPr>
          <w:rFonts w:ascii="Arial" w:hAnsi="Arial" w:cs="Arial"/>
          <w:sz w:val="24"/>
          <w:szCs w:val="24"/>
          <w:lang w:val="es-MX"/>
        </w:rPr>
        <w:t>Es</w:t>
      </w:r>
      <w:r w:rsidR="003946A3">
        <w:rPr>
          <w:rFonts w:ascii="Arial" w:hAnsi="Arial" w:cs="Arial"/>
          <w:sz w:val="24"/>
          <w:szCs w:val="24"/>
          <w:lang w:val="es-MX"/>
        </w:rPr>
        <w:t xml:space="preserve">te rubro </w:t>
      </w:r>
      <w:r w:rsidR="004D6BA4">
        <w:rPr>
          <w:rFonts w:ascii="Arial" w:hAnsi="Arial" w:cs="Arial"/>
          <w:sz w:val="24"/>
          <w:szCs w:val="24"/>
          <w:lang w:val="es-MX"/>
        </w:rPr>
        <w:t>está</w:t>
      </w:r>
      <w:r w:rsidR="003946A3">
        <w:rPr>
          <w:rFonts w:ascii="Arial" w:hAnsi="Arial" w:cs="Arial"/>
          <w:sz w:val="24"/>
          <w:szCs w:val="24"/>
          <w:lang w:val="es-MX"/>
        </w:rPr>
        <w:t xml:space="preserve"> </w:t>
      </w:r>
      <w:r>
        <w:rPr>
          <w:rFonts w:ascii="Arial" w:hAnsi="Arial" w:cs="Arial"/>
          <w:sz w:val="24"/>
          <w:szCs w:val="24"/>
          <w:lang w:val="es-MX"/>
        </w:rPr>
        <w:t xml:space="preserve">integrado por </w:t>
      </w:r>
      <w:r w:rsidR="002F2E37" w:rsidRPr="002F2E37">
        <w:rPr>
          <w:rFonts w:ascii="Arial" w:hAnsi="Arial" w:cs="Arial"/>
          <w:sz w:val="24"/>
          <w:szCs w:val="24"/>
          <w:lang w:val="es-MX"/>
        </w:rPr>
        <w:t xml:space="preserve">depósitos a cuenta de arrendamiento de Comités y Municipales y Distritales, además un anticipo de $40,000.00 de la bodega de Ciudad Industrial; este a nombre de Francisco Ariel Rosales Flores. </w:t>
      </w: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980"/>
        <w:gridCol w:w="5953"/>
        <w:gridCol w:w="1141"/>
      </w:tblGrid>
      <w:tr w:rsidR="002F2E37" w:rsidRPr="002F2E37" w14:paraId="463ADCA0" w14:textId="77777777" w:rsidTr="008B17C6">
        <w:trPr>
          <w:trHeight w:val="106"/>
        </w:trPr>
        <w:tc>
          <w:tcPr>
            <w:tcW w:w="1980" w:type="dxa"/>
            <w:shd w:val="clear" w:color="auto" w:fill="auto"/>
            <w:noWrap/>
            <w:vAlign w:val="bottom"/>
            <w:hideMark/>
          </w:tcPr>
          <w:p w14:paraId="5DC9EEF2"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w:t>
            </w:r>
          </w:p>
        </w:tc>
        <w:tc>
          <w:tcPr>
            <w:tcW w:w="5953" w:type="dxa"/>
            <w:shd w:val="clear" w:color="auto" w:fill="auto"/>
            <w:noWrap/>
            <w:vAlign w:val="bottom"/>
            <w:hideMark/>
          </w:tcPr>
          <w:p w14:paraId="26E0AAE8"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ARRENDAMIENTO DE COMITES</w:t>
            </w:r>
          </w:p>
        </w:tc>
        <w:tc>
          <w:tcPr>
            <w:tcW w:w="1134" w:type="dxa"/>
            <w:shd w:val="clear" w:color="auto" w:fill="auto"/>
            <w:noWrap/>
            <w:vAlign w:val="bottom"/>
            <w:hideMark/>
          </w:tcPr>
          <w:p w14:paraId="14095CD4"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205,149.98</w:t>
            </w:r>
          </w:p>
        </w:tc>
      </w:tr>
      <w:tr w:rsidR="002F2E37" w:rsidRPr="002F2E37" w14:paraId="0F1F35D3" w14:textId="77777777" w:rsidTr="008B17C6">
        <w:trPr>
          <w:trHeight w:val="124"/>
        </w:trPr>
        <w:tc>
          <w:tcPr>
            <w:tcW w:w="1980" w:type="dxa"/>
            <w:shd w:val="clear" w:color="auto" w:fill="auto"/>
            <w:noWrap/>
            <w:vAlign w:val="bottom"/>
            <w:hideMark/>
          </w:tcPr>
          <w:p w14:paraId="5B2EB506"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1131-002-00002</w:t>
            </w:r>
          </w:p>
        </w:tc>
        <w:tc>
          <w:tcPr>
            <w:tcW w:w="5953" w:type="dxa"/>
            <w:shd w:val="clear" w:color="auto" w:fill="auto"/>
            <w:noWrap/>
            <w:vAlign w:val="bottom"/>
            <w:hideMark/>
          </w:tcPr>
          <w:p w14:paraId="29E38B49"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MORELIA 11</w:t>
            </w:r>
          </w:p>
        </w:tc>
        <w:tc>
          <w:tcPr>
            <w:tcW w:w="1134" w:type="dxa"/>
            <w:shd w:val="clear" w:color="auto" w:fill="auto"/>
            <w:noWrap/>
            <w:vAlign w:val="bottom"/>
            <w:hideMark/>
          </w:tcPr>
          <w:p w14:paraId="19633CC6"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25,000.00</w:t>
            </w:r>
          </w:p>
        </w:tc>
      </w:tr>
      <w:tr w:rsidR="002F2E37" w:rsidRPr="002F2E37" w14:paraId="7D9286E5" w14:textId="77777777" w:rsidTr="008B17C6">
        <w:trPr>
          <w:trHeight w:val="199"/>
        </w:trPr>
        <w:tc>
          <w:tcPr>
            <w:tcW w:w="1980" w:type="dxa"/>
            <w:shd w:val="clear" w:color="auto" w:fill="auto"/>
            <w:noWrap/>
            <w:vAlign w:val="bottom"/>
            <w:hideMark/>
          </w:tcPr>
          <w:p w14:paraId="3B60947A"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1131-002-00005</w:t>
            </w:r>
          </w:p>
        </w:tc>
        <w:tc>
          <w:tcPr>
            <w:tcW w:w="5953" w:type="dxa"/>
            <w:shd w:val="clear" w:color="auto" w:fill="auto"/>
            <w:noWrap/>
            <w:vAlign w:val="bottom"/>
            <w:hideMark/>
          </w:tcPr>
          <w:p w14:paraId="032CE856"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FRANCISCO ARIEL ROSALES FLORES</w:t>
            </w:r>
          </w:p>
        </w:tc>
        <w:tc>
          <w:tcPr>
            <w:tcW w:w="1134" w:type="dxa"/>
            <w:shd w:val="clear" w:color="auto" w:fill="auto"/>
            <w:noWrap/>
            <w:vAlign w:val="bottom"/>
            <w:hideMark/>
          </w:tcPr>
          <w:p w14:paraId="6CD9E0D0" w14:textId="16AE00DE"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40</w:t>
            </w:r>
            <w:r w:rsidR="008B17C6">
              <w:rPr>
                <w:rFonts w:ascii="Arial" w:eastAsia="Times New Roman" w:hAnsi="Arial" w:cs="Arial"/>
                <w:color w:val="000000"/>
                <w:lang w:val="es-MX" w:eastAsia="es-MX"/>
              </w:rPr>
              <w:t xml:space="preserve"> </w:t>
            </w:r>
            <w:r w:rsidRPr="002F2E37">
              <w:rPr>
                <w:rFonts w:ascii="Arial" w:eastAsia="Times New Roman" w:hAnsi="Arial" w:cs="Arial"/>
                <w:color w:val="000000"/>
                <w:lang w:val="es-MX" w:eastAsia="es-MX"/>
              </w:rPr>
              <w:t>,000.00</w:t>
            </w:r>
          </w:p>
        </w:tc>
      </w:tr>
      <w:tr w:rsidR="002F2E37" w:rsidRPr="002F2E37" w14:paraId="0CF75EF2" w14:textId="77777777" w:rsidTr="008B17C6">
        <w:trPr>
          <w:trHeight w:val="200"/>
        </w:trPr>
        <w:tc>
          <w:tcPr>
            <w:tcW w:w="1980" w:type="dxa"/>
            <w:shd w:val="clear" w:color="auto" w:fill="auto"/>
            <w:noWrap/>
            <w:vAlign w:val="bottom"/>
            <w:hideMark/>
          </w:tcPr>
          <w:p w14:paraId="794DEF5B"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1131-002-00013</w:t>
            </w:r>
          </w:p>
        </w:tc>
        <w:tc>
          <w:tcPr>
            <w:tcW w:w="5953" w:type="dxa"/>
            <w:shd w:val="clear" w:color="auto" w:fill="auto"/>
            <w:noWrap/>
            <w:vAlign w:val="bottom"/>
            <w:hideMark/>
          </w:tcPr>
          <w:p w14:paraId="3DE4731D"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RENTA VISTA HERMOSA</w:t>
            </w:r>
          </w:p>
        </w:tc>
        <w:tc>
          <w:tcPr>
            <w:tcW w:w="1134" w:type="dxa"/>
            <w:shd w:val="clear" w:color="auto" w:fill="auto"/>
            <w:noWrap/>
            <w:vAlign w:val="bottom"/>
            <w:hideMark/>
          </w:tcPr>
          <w:p w14:paraId="0020FF86"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6,500.00</w:t>
            </w:r>
          </w:p>
        </w:tc>
      </w:tr>
      <w:tr w:rsidR="002F2E37" w:rsidRPr="002F2E37" w14:paraId="6A0D5EFC" w14:textId="77777777" w:rsidTr="008B17C6">
        <w:trPr>
          <w:trHeight w:val="118"/>
        </w:trPr>
        <w:tc>
          <w:tcPr>
            <w:tcW w:w="1980" w:type="dxa"/>
            <w:shd w:val="clear" w:color="auto" w:fill="auto"/>
            <w:noWrap/>
            <w:vAlign w:val="bottom"/>
            <w:hideMark/>
          </w:tcPr>
          <w:p w14:paraId="0902244A"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1131-002-00014</w:t>
            </w:r>
          </w:p>
        </w:tc>
        <w:tc>
          <w:tcPr>
            <w:tcW w:w="5953" w:type="dxa"/>
            <w:shd w:val="clear" w:color="auto" w:fill="auto"/>
            <w:noWrap/>
            <w:vAlign w:val="bottom"/>
            <w:hideMark/>
          </w:tcPr>
          <w:p w14:paraId="3236D97B"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MORELIA NOROESTE (COMITÉ DISTRITAL) 10</w:t>
            </w:r>
          </w:p>
        </w:tc>
        <w:tc>
          <w:tcPr>
            <w:tcW w:w="1134" w:type="dxa"/>
            <w:shd w:val="clear" w:color="auto" w:fill="auto"/>
            <w:noWrap/>
            <w:vAlign w:val="bottom"/>
            <w:hideMark/>
          </w:tcPr>
          <w:p w14:paraId="7D420D83"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12,000.00</w:t>
            </w:r>
          </w:p>
        </w:tc>
      </w:tr>
      <w:tr w:rsidR="002F2E37" w:rsidRPr="002F2E37" w14:paraId="521E884B" w14:textId="77777777" w:rsidTr="008B17C6">
        <w:trPr>
          <w:trHeight w:val="152"/>
        </w:trPr>
        <w:tc>
          <w:tcPr>
            <w:tcW w:w="1980" w:type="dxa"/>
            <w:shd w:val="clear" w:color="auto" w:fill="auto"/>
            <w:noWrap/>
            <w:vAlign w:val="bottom"/>
            <w:hideMark/>
          </w:tcPr>
          <w:p w14:paraId="1E01E841"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1131-002-00015</w:t>
            </w:r>
          </w:p>
        </w:tc>
        <w:tc>
          <w:tcPr>
            <w:tcW w:w="5953" w:type="dxa"/>
            <w:shd w:val="clear" w:color="auto" w:fill="auto"/>
            <w:noWrap/>
            <w:vAlign w:val="bottom"/>
            <w:hideMark/>
          </w:tcPr>
          <w:p w14:paraId="4A37BF02"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TINGAMBATO</w:t>
            </w:r>
          </w:p>
        </w:tc>
        <w:tc>
          <w:tcPr>
            <w:tcW w:w="1134" w:type="dxa"/>
            <w:shd w:val="clear" w:color="auto" w:fill="auto"/>
            <w:noWrap/>
            <w:vAlign w:val="bottom"/>
            <w:hideMark/>
          </w:tcPr>
          <w:p w14:paraId="57A78ECF"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6,500.00</w:t>
            </w:r>
          </w:p>
        </w:tc>
      </w:tr>
      <w:tr w:rsidR="002F2E37" w:rsidRPr="002F2E37" w14:paraId="2A06D770" w14:textId="77777777" w:rsidTr="008B17C6">
        <w:trPr>
          <w:trHeight w:val="84"/>
        </w:trPr>
        <w:tc>
          <w:tcPr>
            <w:tcW w:w="1980" w:type="dxa"/>
            <w:shd w:val="clear" w:color="auto" w:fill="auto"/>
            <w:noWrap/>
            <w:vAlign w:val="bottom"/>
            <w:hideMark/>
          </w:tcPr>
          <w:p w14:paraId="785F9111"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1131-002-00016</w:t>
            </w:r>
          </w:p>
        </w:tc>
        <w:tc>
          <w:tcPr>
            <w:tcW w:w="5953" w:type="dxa"/>
            <w:shd w:val="clear" w:color="auto" w:fill="auto"/>
            <w:noWrap/>
            <w:vAlign w:val="bottom"/>
            <w:hideMark/>
          </w:tcPr>
          <w:p w14:paraId="054D21A1"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MORELIA 16</w:t>
            </w:r>
          </w:p>
        </w:tc>
        <w:tc>
          <w:tcPr>
            <w:tcW w:w="1134" w:type="dxa"/>
            <w:shd w:val="clear" w:color="auto" w:fill="auto"/>
            <w:noWrap/>
            <w:vAlign w:val="bottom"/>
            <w:hideMark/>
          </w:tcPr>
          <w:p w14:paraId="7B0FD90E"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50,000.00</w:t>
            </w:r>
          </w:p>
        </w:tc>
      </w:tr>
      <w:tr w:rsidR="002F2E37" w:rsidRPr="002F2E37" w14:paraId="3914A7F9" w14:textId="77777777" w:rsidTr="008B17C6">
        <w:trPr>
          <w:trHeight w:val="159"/>
        </w:trPr>
        <w:tc>
          <w:tcPr>
            <w:tcW w:w="1980" w:type="dxa"/>
            <w:shd w:val="clear" w:color="auto" w:fill="auto"/>
            <w:noWrap/>
            <w:vAlign w:val="bottom"/>
            <w:hideMark/>
          </w:tcPr>
          <w:p w14:paraId="6383A626"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1131-002-00017</w:t>
            </w:r>
          </w:p>
        </w:tc>
        <w:tc>
          <w:tcPr>
            <w:tcW w:w="5953" w:type="dxa"/>
            <w:shd w:val="clear" w:color="auto" w:fill="auto"/>
            <w:noWrap/>
            <w:vAlign w:val="bottom"/>
            <w:hideMark/>
          </w:tcPr>
          <w:p w14:paraId="4C89DE10"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APATZINGAN COMITE DISTRITAL</w:t>
            </w:r>
          </w:p>
        </w:tc>
        <w:tc>
          <w:tcPr>
            <w:tcW w:w="1134" w:type="dxa"/>
            <w:shd w:val="clear" w:color="auto" w:fill="auto"/>
            <w:noWrap/>
            <w:vAlign w:val="bottom"/>
            <w:hideMark/>
          </w:tcPr>
          <w:p w14:paraId="6018F8FB"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8,500.00</w:t>
            </w:r>
          </w:p>
        </w:tc>
      </w:tr>
      <w:tr w:rsidR="002F2E37" w:rsidRPr="002F2E37" w14:paraId="12A0A27A" w14:textId="77777777" w:rsidTr="008B17C6">
        <w:trPr>
          <w:trHeight w:val="90"/>
        </w:trPr>
        <w:tc>
          <w:tcPr>
            <w:tcW w:w="1980" w:type="dxa"/>
            <w:shd w:val="clear" w:color="auto" w:fill="auto"/>
            <w:noWrap/>
            <w:vAlign w:val="bottom"/>
            <w:hideMark/>
          </w:tcPr>
          <w:p w14:paraId="687CDFC9"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1131-002-00018</w:t>
            </w:r>
          </w:p>
        </w:tc>
        <w:tc>
          <w:tcPr>
            <w:tcW w:w="5953" w:type="dxa"/>
            <w:shd w:val="clear" w:color="auto" w:fill="auto"/>
            <w:noWrap/>
            <w:vAlign w:val="bottom"/>
            <w:hideMark/>
          </w:tcPr>
          <w:p w14:paraId="19A2042E"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PARACHO</w:t>
            </w:r>
          </w:p>
        </w:tc>
        <w:tc>
          <w:tcPr>
            <w:tcW w:w="1134" w:type="dxa"/>
            <w:shd w:val="clear" w:color="auto" w:fill="auto"/>
            <w:noWrap/>
            <w:vAlign w:val="bottom"/>
            <w:hideMark/>
          </w:tcPr>
          <w:p w14:paraId="77870A3C"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4,000.00</w:t>
            </w:r>
          </w:p>
        </w:tc>
      </w:tr>
      <w:tr w:rsidR="002F2E37" w:rsidRPr="002F2E37" w14:paraId="5092B1E0" w14:textId="77777777" w:rsidTr="008B17C6">
        <w:trPr>
          <w:trHeight w:val="178"/>
        </w:trPr>
        <w:tc>
          <w:tcPr>
            <w:tcW w:w="1980" w:type="dxa"/>
            <w:shd w:val="clear" w:color="auto" w:fill="auto"/>
            <w:noWrap/>
            <w:vAlign w:val="bottom"/>
            <w:hideMark/>
          </w:tcPr>
          <w:p w14:paraId="3785CD68"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1131-002-00019</w:t>
            </w:r>
          </w:p>
        </w:tc>
        <w:tc>
          <w:tcPr>
            <w:tcW w:w="5953" w:type="dxa"/>
            <w:shd w:val="clear" w:color="auto" w:fill="auto"/>
            <w:noWrap/>
            <w:vAlign w:val="bottom"/>
            <w:hideMark/>
          </w:tcPr>
          <w:p w14:paraId="2325D345"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CHILCHOTA</w:t>
            </w:r>
          </w:p>
        </w:tc>
        <w:tc>
          <w:tcPr>
            <w:tcW w:w="1134" w:type="dxa"/>
            <w:shd w:val="clear" w:color="auto" w:fill="auto"/>
            <w:noWrap/>
            <w:vAlign w:val="bottom"/>
            <w:hideMark/>
          </w:tcPr>
          <w:p w14:paraId="7D26B24A"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10,500.00</w:t>
            </w:r>
          </w:p>
        </w:tc>
      </w:tr>
      <w:tr w:rsidR="002F2E37" w:rsidRPr="002F2E37" w14:paraId="700903D3" w14:textId="77777777" w:rsidTr="008B17C6">
        <w:trPr>
          <w:trHeight w:val="110"/>
        </w:trPr>
        <w:tc>
          <w:tcPr>
            <w:tcW w:w="1980" w:type="dxa"/>
            <w:shd w:val="clear" w:color="auto" w:fill="auto"/>
            <w:noWrap/>
            <w:vAlign w:val="bottom"/>
            <w:hideMark/>
          </w:tcPr>
          <w:p w14:paraId="26BEB4EB"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1131-002-00020</w:t>
            </w:r>
          </w:p>
        </w:tc>
        <w:tc>
          <w:tcPr>
            <w:tcW w:w="5953" w:type="dxa"/>
            <w:shd w:val="clear" w:color="auto" w:fill="auto"/>
            <w:noWrap/>
            <w:vAlign w:val="bottom"/>
            <w:hideMark/>
          </w:tcPr>
          <w:p w14:paraId="7D2F6D57"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PURUANDIRO</w:t>
            </w:r>
          </w:p>
        </w:tc>
        <w:tc>
          <w:tcPr>
            <w:tcW w:w="1134" w:type="dxa"/>
            <w:shd w:val="clear" w:color="auto" w:fill="auto"/>
            <w:noWrap/>
            <w:vAlign w:val="bottom"/>
            <w:hideMark/>
          </w:tcPr>
          <w:p w14:paraId="1F8297DF"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7,000.00</w:t>
            </w:r>
          </w:p>
        </w:tc>
      </w:tr>
      <w:tr w:rsidR="002F2E37" w:rsidRPr="002F2E37" w14:paraId="6CDD61D1" w14:textId="77777777" w:rsidTr="008B17C6">
        <w:trPr>
          <w:trHeight w:val="184"/>
        </w:trPr>
        <w:tc>
          <w:tcPr>
            <w:tcW w:w="1980" w:type="dxa"/>
            <w:shd w:val="clear" w:color="auto" w:fill="auto"/>
            <w:noWrap/>
            <w:vAlign w:val="bottom"/>
            <w:hideMark/>
          </w:tcPr>
          <w:p w14:paraId="24E4B03D"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1131-002-00021</w:t>
            </w:r>
          </w:p>
        </w:tc>
        <w:tc>
          <w:tcPr>
            <w:tcW w:w="5953" w:type="dxa"/>
            <w:shd w:val="clear" w:color="auto" w:fill="auto"/>
            <w:noWrap/>
            <w:vAlign w:val="bottom"/>
            <w:hideMark/>
          </w:tcPr>
          <w:p w14:paraId="7449CDED"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ZAMORA</w:t>
            </w:r>
          </w:p>
        </w:tc>
        <w:tc>
          <w:tcPr>
            <w:tcW w:w="1134" w:type="dxa"/>
            <w:shd w:val="clear" w:color="auto" w:fill="auto"/>
            <w:noWrap/>
            <w:vAlign w:val="bottom"/>
            <w:hideMark/>
          </w:tcPr>
          <w:p w14:paraId="4E6DFF06"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15,000.00</w:t>
            </w:r>
          </w:p>
        </w:tc>
      </w:tr>
      <w:tr w:rsidR="002F2E37" w:rsidRPr="002F2E37" w14:paraId="618886A8" w14:textId="77777777" w:rsidTr="008B17C6">
        <w:trPr>
          <w:trHeight w:val="131"/>
        </w:trPr>
        <w:tc>
          <w:tcPr>
            <w:tcW w:w="1980" w:type="dxa"/>
            <w:shd w:val="clear" w:color="auto" w:fill="auto"/>
            <w:noWrap/>
            <w:vAlign w:val="bottom"/>
            <w:hideMark/>
          </w:tcPr>
          <w:p w14:paraId="03FE8A90"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1131-002-00022</w:t>
            </w:r>
          </w:p>
        </w:tc>
        <w:tc>
          <w:tcPr>
            <w:tcW w:w="5953" w:type="dxa"/>
            <w:shd w:val="clear" w:color="auto" w:fill="auto"/>
            <w:noWrap/>
            <w:vAlign w:val="bottom"/>
            <w:hideMark/>
          </w:tcPr>
          <w:p w14:paraId="57165EB3"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LA PIEDAD (COMITE DISTRITAL)</w:t>
            </w:r>
          </w:p>
        </w:tc>
        <w:tc>
          <w:tcPr>
            <w:tcW w:w="1134" w:type="dxa"/>
            <w:shd w:val="clear" w:color="auto" w:fill="auto"/>
            <w:noWrap/>
            <w:vAlign w:val="bottom"/>
            <w:hideMark/>
          </w:tcPr>
          <w:p w14:paraId="103BCF33"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7,149.98</w:t>
            </w:r>
          </w:p>
        </w:tc>
      </w:tr>
      <w:tr w:rsidR="002F2E37" w:rsidRPr="002F2E37" w14:paraId="28EA6644" w14:textId="77777777" w:rsidTr="008B17C6">
        <w:trPr>
          <w:trHeight w:val="127"/>
        </w:trPr>
        <w:tc>
          <w:tcPr>
            <w:tcW w:w="1980" w:type="dxa"/>
            <w:shd w:val="clear" w:color="auto" w:fill="auto"/>
            <w:noWrap/>
            <w:vAlign w:val="bottom"/>
            <w:hideMark/>
          </w:tcPr>
          <w:p w14:paraId="4DA2BE89"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1131-002-00023</w:t>
            </w:r>
          </w:p>
        </w:tc>
        <w:tc>
          <w:tcPr>
            <w:tcW w:w="5953" w:type="dxa"/>
            <w:shd w:val="clear" w:color="auto" w:fill="auto"/>
            <w:noWrap/>
            <w:vAlign w:val="bottom"/>
            <w:hideMark/>
          </w:tcPr>
          <w:p w14:paraId="77746FFF"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CHARO</w:t>
            </w:r>
          </w:p>
        </w:tc>
        <w:tc>
          <w:tcPr>
            <w:tcW w:w="1134" w:type="dxa"/>
            <w:shd w:val="clear" w:color="auto" w:fill="auto"/>
            <w:noWrap/>
            <w:vAlign w:val="bottom"/>
            <w:hideMark/>
          </w:tcPr>
          <w:p w14:paraId="48F98EDC"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4,000.00</w:t>
            </w:r>
          </w:p>
        </w:tc>
      </w:tr>
      <w:tr w:rsidR="002F2E37" w:rsidRPr="002F2E37" w14:paraId="74C1A684" w14:textId="77777777" w:rsidTr="008B17C6">
        <w:trPr>
          <w:trHeight w:val="127"/>
        </w:trPr>
        <w:tc>
          <w:tcPr>
            <w:tcW w:w="1980" w:type="dxa"/>
            <w:shd w:val="clear" w:color="auto" w:fill="auto"/>
            <w:noWrap/>
            <w:vAlign w:val="bottom"/>
            <w:hideMark/>
          </w:tcPr>
          <w:p w14:paraId="4361F819"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1131-002-00024</w:t>
            </w:r>
          </w:p>
        </w:tc>
        <w:tc>
          <w:tcPr>
            <w:tcW w:w="5953" w:type="dxa"/>
            <w:shd w:val="clear" w:color="auto" w:fill="auto"/>
            <w:noWrap/>
            <w:vAlign w:val="bottom"/>
            <w:hideMark/>
          </w:tcPr>
          <w:p w14:paraId="2077B62B" w14:textId="77777777" w:rsidR="002F2E37" w:rsidRPr="002F2E37" w:rsidRDefault="002F2E37" w:rsidP="009C6B14">
            <w:pPr>
              <w:spacing w:after="0" w:line="240" w:lineRule="auto"/>
              <w:rPr>
                <w:rFonts w:ascii="Arial" w:eastAsia="Times New Roman" w:hAnsi="Arial" w:cs="Arial"/>
                <w:color w:val="000000"/>
                <w:lang w:val="es-MX" w:eastAsia="es-MX"/>
              </w:rPr>
            </w:pPr>
            <w:r w:rsidRPr="002F2E37">
              <w:rPr>
                <w:rFonts w:ascii="Arial" w:eastAsia="Times New Roman" w:hAnsi="Arial" w:cs="Arial"/>
                <w:color w:val="000000"/>
                <w:lang w:val="es-MX" w:eastAsia="es-MX"/>
              </w:rPr>
              <w:t>ANTICIPO ACUITZIO</w:t>
            </w:r>
          </w:p>
        </w:tc>
        <w:tc>
          <w:tcPr>
            <w:tcW w:w="1134" w:type="dxa"/>
            <w:shd w:val="clear" w:color="auto" w:fill="auto"/>
            <w:noWrap/>
            <w:vAlign w:val="bottom"/>
            <w:hideMark/>
          </w:tcPr>
          <w:p w14:paraId="2B94565B" w14:textId="77777777" w:rsidR="002F2E37" w:rsidRPr="002F2E37" w:rsidRDefault="002F2E37" w:rsidP="009C6B14">
            <w:pPr>
              <w:spacing w:after="0" w:line="240" w:lineRule="auto"/>
              <w:jc w:val="right"/>
              <w:rPr>
                <w:rFonts w:ascii="Arial" w:eastAsia="Times New Roman" w:hAnsi="Arial" w:cs="Arial"/>
                <w:color w:val="000000"/>
                <w:lang w:val="es-MX" w:eastAsia="es-MX"/>
              </w:rPr>
            </w:pPr>
            <w:r w:rsidRPr="002F2E37">
              <w:rPr>
                <w:rFonts w:ascii="Arial" w:eastAsia="Times New Roman" w:hAnsi="Arial" w:cs="Arial"/>
                <w:color w:val="000000"/>
                <w:lang w:val="es-MX" w:eastAsia="es-MX"/>
              </w:rPr>
              <w:t>9,000.00</w:t>
            </w:r>
          </w:p>
        </w:tc>
      </w:tr>
    </w:tbl>
    <w:p w14:paraId="6A6C8EBE" w14:textId="77777777" w:rsidR="002578CD" w:rsidRDefault="002578CD" w:rsidP="00187D02">
      <w:pPr>
        <w:spacing w:after="0"/>
        <w:rPr>
          <w:rFonts w:ascii="Arial" w:hAnsi="Arial" w:cs="Arial"/>
          <w:b/>
          <w:sz w:val="24"/>
          <w:lang w:val="es-ES_tradnl"/>
        </w:rPr>
      </w:pPr>
    </w:p>
    <w:p w14:paraId="6B4F01F5" w14:textId="658996D6" w:rsidR="00F16C74" w:rsidRDefault="00F16C74" w:rsidP="00F16C74">
      <w:pPr>
        <w:spacing w:after="0"/>
        <w:jc w:val="center"/>
        <w:rPr>
          <w:rFonts w:ascii="Arial" w:hAnsi="Arial" w:cs="Arial"/>
          <w:b/>
          <w:sz w:val="24"/>
          <w:lang w:val="es-ES_tradnl"/>
        </w:rPr>
      </w:pPr>
      <w:r w:rsidRPr="00BF2705">
        <w:rPr>
          <w:rFonts w:ascii="Arial" w:hAnsi="Arial" w:cs="Arial"/>
          <w:b/>
          <w:sz w:val="24"/>
          <w:lang w:val="es-ES_tradnl"/>
        </w:rPr>
        <w:t>CUENTA 1231 ACTIVO NO CIRCULANTE</w:t>
      </w:r>
    </w:p>
    <w:p w14:paraId="510AFCFA" w14:textId="77777777" w:rsidR="00F16C74" w:rsidRDefault="00F16C74" w:rsidP="00F16C74">
      <w:pPr>
        <w:spacing w:after="0"/>
        <w:jc w:val="center"/>
        <w:rPr>
          <w:rFonts w:ascii="Arial" w:hAnsi="Arial" w:cs="Arial"/>
          <w:b/>
          <w:sz w:val="24"/>
          <w:lang w:val="es-ES_tradnl"/>
        </w:rPr>
      </w:pPr>
    </w:p>
    <w:p w14:paraId="2D97EF18" w14:textId="77777777" w:rsidR="00F16C74" w:rsidRPr="000202BD" w:rsidRDefault="00F16C74" w:rsidP="00F16C74">
      <w:pPr>
        <w:spacing w:after="0"/>
        <w:jc w:val="both"/>
        <w:rPr>
          <w:rFonts w:ascii="Arial" w:hAnsi="Arial" w:cs="Arial"/>
          <w:sz w:val="24"/>
          <w:lang w:val="es-ES_tradnl"/>
        </w:rPr>
      </w:pPr>
      <w:r>
        <w:rPr>
          <w:rFonts w:ascii="Arial" w:hAnsi="Arial" w:cs="Arial"/>
          <w:sz w:val="24"/>
          <w:lang w:val="es-ES_tradnl"/>
        </w:rPr>
        <w:t>La Cuenta del Activo No circulante está integrada por las siguientes cuentas:</w:t>
      </w:r>
    </w:p>
    <w:p w14:paraId="38BC3141" w14:textId="77777777" w:rsidR="00F16C74" w:rsidRDefault="00F16C74" w:rsidP="00F16C74">
      <w:pPr>
        <w:spacing w:after="0"/>
        <w:jc w:val="center"/>
        <w:rPr>
          <w:rFonts w:ascii="Arial" w:hAnsi="Arial" w:cs="Arial"/>
          <w:b/>
          <w:sz w:val="24"/>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9"/>
        <w:gridCol w:w="6124"/>
        <w:gridCol w:w="2544"/>
      </w:tblGrid>
      <w:tr w:rsidR="00F16C74" w14:paraId="0F21A473" w14:textId="77777777" w:rsidTr="00D007E0">
        <w:tc>
          <w:tcPr>
            <w:tcW w:w="959" w:type="dxa"/>
            <w:shd w:val="clear" w:color="auto" w:fill="A6A6A6" w:themeFill="background1" w:themeFillShade="A6"/>
          </w:tcPr>
          <w:p w14:paraId="26BA53AC" w14:textId="77777777" w:rsidR="00F16C74" w:rsidRDefault="00F16C74" w:rsidP="00DB3781">
            <w:pPr>
              <w:spacing w:after="0"/>
              <w:jc w:val="center"/>
              <w:rPr>
                <w:rFonts w:ascii="Arial" w:hAnsi="Arial" w:cs="Arial"/>
                <w:b/>
                <w:sz w:val="24"/>
                <w:lang w:val="es-ES_tradnl"/>
              </w:rPr>
            </w:pPr>
            <w:r>
              <w:rPr>
                <w:rFonts w:ascii="Arial" w:hAnsi="Arial" w:cs="Arial"/>
                <w:b/>
                <w:sz w:val="24"/>
                <w:lang w:val="es-ES_tradnl"/>
              </w:rPr>
              <w:t xml:space="preserve">No </w:t>
            </w:r>
          </w:p>
        </w:tc>
        <w:tc>
          <w:tcPr>
            <w:tcW w:w="6124" w:type="dxa"/>
            <w:shd w:val="clear" w:color="auto" w:fill="A6A6A6" w:themeFill="background1" w:themeFillShade="A6"/>
          </w:tcPr>
          <w:p w14:paraId="5528A4C8" w14:textId="77777777" w:rsidR="00F16C74" w:rsidRDefault="00F16C74" w:rsidP="00DB3781">
            <w:pPr>
              <w:spacing w:after="0"/>
              <w:jc w:val="center"/>
              <w:rPr>
                <w:rFonts w:ascii="Arial" w:hAnsi="Arial" w:cs="Arial"/>
                <w:b/>
                <w:sz w:val="24"/>
                <w:lang w:val="es-ES_tradnl"/>
              </w:rPr>
            </w:pPr>
            <w:r>
              <w:rPr>
                <w:rFonts w:ascii="Arial" w:hAnsi="Arial" w:cs="Arial"/>
                <w:b/>
                <w:sz w:val="24"/>
                <w:lang w:val="es-ES_tradnl"/>
              </w:rPr>
              <w:t>CONCEPTO</w:t>
            </w:r>
          </w:p>
        </w:tc>
        <w:tc>
          <w:tcPr>
            <w:tcW w:w="2544" w:type="dxa"/>
            <w:shd w:val="clear" w:color="auto" w:fill="A6A6A6" w:themeFill="background1" w:themeFillShade="A6"/>
          </w:tcPr>
          <w:p w14:paraId="13466872" w14:textId="77777777" w:rsidR="00F16C74" w:rsidRDefault="00F16C74" w:rsidP="00DB3781">
            <w:pPr>
              <w:spacing w:after="0"/>
              <w:jc w:val="center"/>
              <w:rPr>
                <w:rFonts w:ascii="Arial" w:hAnsi="Arial" w:cs="Arial"/>
                <w:b/>
                <w:sz w:val="24"/>
                <w:lang w:val="es-ES_tradnl"/>
              </w:rPr>
            </w:pPr>
            <w:r>
              <w:rPr>
                <w:rFonts w:ascii="Arial" w:hAnsi="Arial" w:cs="Arial"/>
                <w:b/>
                <w:sz w:val="24"/>
                <w:lang w:val="es-ES_tradnl"/>
              </w:rPr>
              <w:t>IMPORTE</w:t>
            </w:r>
          </w:p>
        </w:tc>
      </w:tr>
      <w:tr w:rsidR="00F16C74" w14:paraId="2C82E839" w14:textId="77777777" w:rsidTr="00D007E0">
        <w:tc>
          <w:tcPr>
            <w:tcW w:w="959" w:type="dxa"/>
          </w:tcPr>
          <w:p w14:paraId="18AE8AC0"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1</w:t>
            </w:r>
          </w:p>
        </w:tc>
        <w:tc>
          <w:tcPr>
            <w:tcW w:w="6124" w:type="dxa"/>
          </w:tcPr>
          <w:p w14:paraId="7B0D9959"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TERRENOS</w:t>
            </w:r>
          </w:p>
        </w:tc>
        <w:tc>
          <w:tcPr>
            <w:tcW w:w="2544" w:type="dxa"/>
          </w:tcPr>
          <w:p w14:paraId="53C0F4F9"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$ 12´935,950.00</w:t>
            </w:r>
          </w:p>
        </w:tc>
      </w:tr>
      <w:tr w:rsidR="00F16C74" w14:paraId="1D02646B" w14:textId="77777777" w:rsidTr="00D007E0">
        <w:tc>
          <w:tcPr>
            <w:tcW w:w="959" w:type="dxa"/>
          </w:tcPr>
          <w:p w14:paraId="35139E89"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2</w:t>
            </w:r>
          </w:p>
        </w:tc>
        <w:tc>
          <w:tcPr>
            <w:tcW w:w="6124" w:type="dxa"/>
          </w:tcPr>
          <w:p w14:paraId="4CB5C0B7"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EDIFICIOS NO HABITACIONALES</w:t>
            </w:r>
          </w:p>
        </w:tc>
        <w:tc>
          <w:tcPr>
            <w:tcW w:w="2544" w:type="dxa"/>
          </w:tcPr>
          <w:p w14:paraId="73AF093D"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8´262,724.39</w:t>
            </w:r>
          </w:p>
        </w:tc>
      </w:tr>
      <w:tr w:rsidR="00F16C74" w14:paraId="27A58879" w14:textId="77777777" w:rsidTr="00D007E0">
        <w:tc>
          <w:tcPr>
            <w:tcW w:w="959" w:type="dxa"/>
          </w:tcPr>
          <w:p w14:paraId="7FD32F10"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3</w:t>
            </w:r>
          </w:p>
        </w:tc>
        <w:tc>
          <w:tcPr>
            <w:tcW w:w="6124" w:type="dxa"/>
          </w:tcPr>
          <w:p w14:paraId="63C182FA"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CONSTRUCCIONES EN PROCESO EN BIENES PROPIOS</w:t>
            </w:r>
          </w:p>
        </w:tc>
        <w:tc>
          <w:tcPr>
            <w:tcW w:w="2544" w:type="dxa"/>
          </w:tcPr>
          <w:p w14:paraId="11CAAEEE"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743,687.00</w:t>
            </w:r>
          </w:p>
        </w:tc>
      </w:tr>
      <w:tr w:rsidR="00F16C74" w14:paraId="1CE6EE2E" w14:textId="77777777" w:rsidTr="00D007E0">
        <w:tc>
          <w:tcPr>
            <w:tcW w:w="959" w:type="dxa"/>
          </w:tcPr>
          <w:p w14:paraId="147163A6"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4</w:t>
            </w:r>
          </w:p>
        </w:tc>
        <w:tc>
          <w:tcPr>
            <w:tcW w:w="6124" w:type="dxa"/>
          </w:tcPr>
          <w:p w14:paraId="5D089B0A"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MOBILIARIO Y EQUIPO DE ADMINISTRACIÓN</w:t>
            </w:r>
          </w:p>
        </w:tc>
        <w:tc>
          <w:tcPr>
            <w:tcW w:w="2544" w:type="dxa"/>
          </w:tcPr>
          <w:p w14:paraId="2E30B044" w14:textId="6BA1C0E1"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1</w:t>
            </w:r>
            <w:r w:rsidR="006F7B5F">
              <w:rPr>
                <w:rFonts w:ascii="Arial" w:hAnsi="Arial" w:cs="Arial"/>
                <w:sz w:val="18"/>
                <w:lang w:val="es-ES_tradnl"/>
              </w:rPr>
              <w:t>2,062,148.27</w:t>
            </w:r>
          </w:p>
        </w:tc>
      </w:tr>
      <w:tr w:rsidR="00F16C74" w14:paraId="00E9F74C" w14:textId="77777777" w:rsidTr="00D007E0">
        <w:tc>
          <w:tcPr>
            <w:tcW w:w="959" w:type="dxa"/>
          </w:tcPr>
          <w:p w14:paraId="624C2D81"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5</w:t>
            </w:r>
          </w:p>
        </w:tc>
        <w:tc>
          <w:tcPr>
            <w:tcW w:w="6124" w:type="dxa"/>
          </w:tcPr>
          <w:p w14:paraId="1F7AA30E"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MOBILIARIO Y EQUIPO EDUCACIONAL Y RECREATIVO</w:t>
            </w:r>
          </w:p>
        </w:tc>
        <w:tc>
          <w:tcPr>
            <w:tcW w:w="2544" w:type="dxa"/>
          </w:tcPr>
          <w:p w14:paraId="3ECE06DC" w14:textId="22EDCEA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w:t>
            </w:r>
            <w:r w:rsidR="00E25294">
              <w:rPr>
                <w:rFonts w:ascii="Arial" w:hAnsi="Arial" w:cs="Arial"/>
                <w:sz w:val="18"/>
                <w:lang w:val="es-ES_tradnl"/>
              </w:rPr>
              <w:t>702,468.95</w:t>
            </w:r>
            <w:r>
              <w:rPr>
                <w:rFonts w:ascii="Arial" w:hAnsi="Arial" w:cs="Arial"/>
                <w:sz w:val="18"/>
                <w:lang w:val="es-ES_tradnl"/>
              </w:rPr>
              <w:t xml:space="preserve">                                                                                                                                                                                                                                                                                                                                                                                                                                                                                                                                                                                                                                                                                                                                                                                                                                  </w:t>
            </w:r>
          </w:p>
        </w:tc>
      </w:tr>
      <w:tr w:rsidR="00F16C74" w14:paraId="3BDFBD63" w14:textId="77777777" w:rsidTr="00D007E0">
        <w:tc>
          <w:tcPr>
            <w:tcW w:w="959" w:type="dxa"/>
          </w:tcPr>
          <w:p w14:paraId="2AC0DC21"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6</w:t>
            </w:r>
          </w:p>
        </w:tc>
        <w:tc>
          <w:tcPr>
            <w:tcW w:w="6124" w:type="dxa"/>
          </w:tcPr>
          <w:p w14:paraId="43C99656"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VEHICULOS Y EQUIPOS DE TRANSPORTE</w:t>
            </w:r>
          </w:p>
        </w:tc>
        <w:tc>
          <w:tcPr>
            <w:tcW w:w="2544" w:type="dxa"/>
          </w:tcPr>
          <w:p w14:paraId="27993700"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5´271,570.17</w:t>
            </w:r>
          </w:p>
        </w:tc>
      </w:tr>
      <w:tr w:rsidR="00F16C74" w14:paraId="246C40BB" w14:textId="77777777" w:rsidTr="00D007E0">
        <w:tc>
          <w:tcPr>
            <w:tcW w:w="959" w:type="dxa"/>
          </w:tcPr>
          <w:p w14:paraId="11715642"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7</w:t>
            </w:r>
          </w:p>
        </w:tc>
        <w:tc>
          <w:tcPr>
            <w:tcW w:w="6124" w:type="dxa"/>
          </w:tcPr>
          <w:p w14:paraId="4406ECE8"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MAQUINARIA, OTROS EQUIPOS Y HERRAMIENTAS</w:t>
            </w:r>
          </w:p>
        </w:tc>
        <w:tc>
          <w:tcPr>
            <w:tcW w:w="2544" w:type="dxa"/>
          </w:tcPr>
          <w:p w14:paraId="58BB4C55"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1</w:t>
            </w:r>
            <w:r>
              <w:rPr>
                <w:rFonts w:ascii="Arial" w:hAnsi="Arial" w:cs="Arial"/>
                <w:sz w:val="18"/>
                <w:lang w:val="es-ES_tradnl"/>
              </w:rPr>
              <w:t>40,593.30</w:t>
            </w:r>
          </w:p>
        </w:tc>
      </w:tr>
      <w:tr w:rsidR="00F16C74" w14:paraId="2F8F10EC" w14:textId="77777777" w:rsidTr="00D007E0">
        <w:tc>
          <w:tcPr>
            <w:tcW w:w="959" w:type="dxa"/>
          </w:tcPr>
          <w:p w14:paraId="67FC1654"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8</w:t>
            </w:r>
          </w:p>
        </w:tc>
        <w:tc>
          <w:tcPr>
            <w:tcW w:w="6124" w:type="dxa"/>
          </w:tcPr>
          <w:p w14:paraId="4CF190E5"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SOFTWARE</w:t>
            </w:r>
          </w:p>
        </w:tc>
        <w:tc>
          <w:tcPr>
            <w:tcW w:w="2544" w:type="dxa"/>
          </w:tcPr>
          <w:p w14:paraId="6A508F1C"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592,719.24</w:t>
            </w:r>
          </w:p>
        </w:tc>
      </w:tr>
      <w:tr w:rsidR="00F16C74" w14:paraId="56B5C656" w14:textId="77777777" w:rsidTr="00D007E0">
        <w:tc>
          <w:tcPr>
            <w:tcW w:w="959" w:type="dxa"/>
          </w:tcPr>
          <w:p w14:paraId="1E88E8DB" w14:textId="77777777" w:rsidR="00F16C74" w:rsidRPr="000202BD" w:rsidRDefault="00F16C74" w:rsidP="00DB3781">
            <w:pPr>
              <w:spacing w:after="0"/>
              <w:jc w:val="center"/>
              <w:rPr>
                <w:rFonts w:ascii="Arial" w:hAnsi="Arial" w:cs="Arial"/>
                <w:sz w:val="18"/>
                <w:lang w:val="es-ES_tradnl"/>
              </w:rPr>
            </w:pPr>
            <w:r>
              <w:rPr>
                <w:rFonts w:ascii="Arial" w:hAnsi="Arial" w:cs="Arial"/>
                <w:sz w:val="18"/>
                <w:lang w:val="es-ES_tradnl"/>
              </w:rPr>
              <w:t>9</w:t>
            </w:r>
          </w:p>
        </w:tc>
        <w:tc>
          <w:tcPr>
            <w:tcW w:w="6124" w:type="dxa"/>
          </w:tcPr>
          <w:p w14:paraId="0559D91A" w14:textId="77777777" w:rsidR="00F16C74" w:rsidRPr="000202BD" w:rsidRDefault="00F16C74" w:rsidP="00DB3781">
            <w:pPr>
              <w:spacing w:after="0"/>
              <w:rPr>
                <w:rFonts w:ascii="Arial" w:hAnsi="Arial" w:cs="Arial"/>
                <w:sz w:val="18"/>
                <w:lang w:val="es-ES_tradnl"/>
              </w:rPr>
            </w:pPr>
            <w:r w:rsidRPr="000202BD">
              <w:rPr>
                <w:rFonts w:ascii="Arial" w:hAnsi="Arial" w:cs="Arial"/>
                <w:sz w:val="18"/>
                <w:lang w:val="es-ES_tradnl"/>
              </w:rPr>
              <w:t>LICENCIAS</w:t>
            </w:r>
          </w:p>
        </w:tc>
        <w:tc>
          <w:tcPr>
            <w:tcW w:w="2544" w:type="dxa"/>
          </w:tcPr>
          <w:p w14:paraId="62EA6F1E" w14:textId="77777777" w:rsidR="00F16C74" w:rsidRPr="00261FA7" w:rsidRDefault="00F16C74" w:rsidP="00DB3781">
            <w:pPr>
              <w:spacing w:after="0"/>
              <w:jc w:val="right"/>
              <w:rPr>
                <w:rFonts w:ascii="Arial" w:hAnsi="Arial" w:cs="Arial"/>
                <w:sz w:val="18"/>
                <w:lang w:val="es-ES_tradnl"/>
              </w:rPr>
            </w:pPr>
            <w:r w:rsidRPr="00261FA7">
              <w:rPr>
                <w:rFonts w:ascii="Arial" w:hAnsi="Arial" w:cs="Arial"/>
                <w:sz w:val="18"/>
                <w:lang w:val="es-ES_tradnl"/>
              </w:rPr>
              <w:t xml:space="preserve">            </w:t>
            </w:r>
            <w:r>
              <w:rPr>
                <w:rFonts w:ascii="Arial" w:hAnsi="Arial" w:cs="Arial"/>
                <w:sz w:val="18"/>
                <w:lang w:val="es-ES_tradnl"/>
              </w:rPr>
              <w:t>131,733.01</w:t>
            </w:r>
          </w:p>
        </w:tc>
      </w:tr>
      <w:tr w:rsidR="00F16C74" w14:paraId="41E936FE" w14:textId="77777777" w:rsidTr="00D007E0">
        <w:tc>
          <w:tcPr>
            <w:tcW w:w="959" w:type="dxa"/>
          </w:tcPr>
          <w:p w14:paraId="1686B56D" w14:textId="77777777" w:rsidR="00F16C74" w:rsidRDefault="00F16C74" w:rsidP="00DB3781">
            <w:pPr>
              <w:spacing w:after="0"/>
              <w:jc w:val="right"/>
              <w:rPr>
                <w:rFonts w:ascii="Arial" w:hAnsi="Arial" w:cs="Arial"/>
                <w:b/>
                <w:sz w:val="18"/>
                <w:lang w:val="es-ES_tradnl"/>
              </w:rPr>
            </w:pPr>
          </w:p>
        </w:tc>
        <w:tc>
          <w:tcPr>
            <w:tcW w:w="6124" w:type="dxa"/>
          </w:tcPr>
          <w:p w14:paraId="48EAC474" w14:textId="77777777" w:rsidR="00F16C74" w:rsidRPr="00DB48A2" w:rsidRDefault="00F16C74" w:rsidP="00DB3781">
            <w:pPr>
              <w:spacing w:after="0"/>
              <w:jc w:val="right"/>
              <w:rPr>
                <w:rFonts w:ascii="Arial" w:hAnsi="Arial" w:cs="Arial"/>
                <w:b/>
                <w:sz w:val="18"/>
                <w:lang w:val="es-ES_tradnl"/>
              </w:rPr>
            </w:pPr>
            <w:r>
              <w:rPr>
                <w:rFonts w:ascii="Arial" w:hAnsi="Arial" w:cs="Arial"/>
                <w:b/>
                <w:sz w:val="18"/>
                <w:lang w:val="es-ES_tradnl"/>
              </w:rPr>
              <w:t>TOTAL</w:t>
            </w:r>
          </w:p>
        </w:tc>
        <w:tc>
          <w:tcPr>
            <w:tcW w:w="2544" w:type="dxa"/>
          </w:tcPr>
          <w:p w14:paraId="717F7645" w14:textId="277FF2E7" w:rsidR="00F16C74" w:rsidRDefault="00F16C74" w:rsidP="00DB3781">
            <w:pPr>
              <w:spacing w:after="0"/>
              <w:jc w:val="center"/>
              <w:rPr>
                <w:rFonts w:ascii="Arial" w:hAnsi="Arial" w:cs="Arial"/>
                <w:b/>
                <w:sz w:val="24"/>
                <w:lang w:val="es-ES_tradnl"/>
              </w:rPr>
            </w:pPr>
            <w:r>
              <w:rPr>
                <w:rFonts w:ascii="Arial" w:hAnsi="Arial" w:cs="Arial"/>
                <w:b/>
                <w:lang w:val="es-ES_tradnl"/>
              </w:rPr>
              <w:t xml:space="preserve">            </w:t>
            </w:r>
            <w:r w:rsidR="007653A9">
              <w:rPr>
                <w:rFonts w:ascii="Arial" w:hAnsi="Arial" w:cs="Arial"/>
                <w:b/>
                <w:lang w:val="es-ES_tradnl"/>
              </w:rPr>
              <w:t>40</w:t>
            </w:r>
            <w:r>
              <w:rPr>
                <w:rFonts w:ascii="Arial" w:hAnsi="Arial" w:cs="Arial"/>
                <w:b/>
                <w:lang w:val="es-ES_tradnl"/>
              </w:rPr>
              <w:t>´</w:t>
            </w:r>
            <w:r w:rsidR="007653A9">
              <w:rPr>
                <w:rFonts w:ascii="Arial" w:hAnsi="Arial" w:cs="Arial"/>
                <w:b/>
                <w:lang w:val="es-ES_tradnl"/>
              </w:rPr>
              <w:t>843,594.33</w:t>
            </w:r>
          </w:p>
        </w:tc>
      </w:tr>
    </w:tbl>
    <w:p w14:paraId="2AEF86EA" w14:textId="77777777" w:rsidR="00F16C74" w:rsidRPr="0020400D" w:rsidRDefault="00F16C74" w:rsidP="00F16C74">
      <w:pPr>
        <w:spacing w:after="0"/>
        <w:jc w:val="center"/>
        <w:rPr>
          <w:rFonts w:ascii="Arial" w:hAnsi="Arial" w:cs="Arial"/>
          <w:b/>
          <w:sz w:val="24"/>
          <w:lang w:val="es-ES_tradnl"/>
        </w:rPr>
      </w:pPr>
    </w:p>
    <w:p w14:paraId="1DA03665" w14:textId="14CC239E" w:rsidR="00F16C74" w:rsidRDefault="00F16C74" w:rsidP="00F16C74">
      <w:pPr>
        <w:jc w:val="both"/>
        <w:rPr>
          <w:rFonts w:ascii="Arial" w:hAnsi="Arial" w:cs="Arial"/>
          <w:sz w:val="24"/>
          <w:lang w:val="es-ES_tradnl"/>
        </w:rPr>
      </w:pPr>
      <w:r>
        <w:rPr>
          <w:rFonts w:ascii="Arial" w:hAnsi="Arial" w:cs="Arial"/>
          <w:sz w:val="24"/>
          <w:lang w:val="es-ES_tradnl"/>
        </w:rPr>
        <w:t xml:space="preserve">1.- </w:t>
      </w:r>
      <w:r w:rsidRPr="00E22A94">
        <w:rPr>
          <w:rFonts w:ascii="Arial" w:hAnsi="Arial" w:cs="Arial"/>
          <w:sz w:val="24"/>
          <w:lang w:val="es-ES_tradnl"/>
        </w:rPr>
        <w:t xml:space="preserve">La </w:t>
      </w:r>
      <w:r>
        <w:rPr>
          <w:rFonts w:ascii="Arial" w:hAnsi="Arial" w:cs="Arial"/>
          <w:sz w:val="24"/>
          <w:lang w:val="es-ES_tradnl"/>
        </w:rPr>
        <w:t>Cuenta de Terrenos está integrada por dos inmuebles ubicados en la Calle Bruselas</w:t>
      </w:r>
      <w:r w:rsidR="00F954DC">
        <w:rPr>
          <w:rFonts w:ascii="Arial" w:hAnsi="Arial" w:cs="Arial"/>
          <w:sz w:val="24"/>
          <w:lang w:val="es-ES_tradnl"/>
        </w:rPr>
        <w:t xml:space="preserve">   </w:t>
      </w:r>
      <w:r>
        <w:rPr>
          <w:rFonts w:ascii="Arial" w:hAnsi="Arial" w:cs="Arial"/>
          <w:sz w:val="24"/>
          <w:lang w:val="es-ES_tradnl"/>
        </w:rPr>
        <w:t xml:space="preserve"> #</w:t>
      </w:r>
      <w:r w:rsidR="00F954DC">
        <w:rPr>
          <w:rFonts w:ascii="Arial" w:hAnsi="Arial" w:cs="Arial"/>
          <w:sz w:val="24"/>
          <w:lang w:val="es-ES_tradnl"/>
        </w:rPr>
        <w:t xml:space="preserve"> </w:t>
      </w:r>
      <w:r>
        <w:rPr>
          <w:rFonts w:ascii="Arial" w:hAnsi="Arial" w:cs="Arial"/>
          <w:sz w:val="24"/>
          <w:lang w:val="es-ES_tradnl"/>
        </w:rPr>
        <w:t>118 Colonia Villa Universidad C.P. 58060 con valor de $ 400,000.00 (Cuatrocientos mil pesos 00/100 m.n.), y el otro en calle José Trinidad Esparza # 31 Fraccionamiento Arboledas Valladolid C.P. 58337 con un costo $ 12´535,950.00 (Doce millones quinientos treinta y cinco mil novecientos cincuenta pesos 00/100 m.n.) ambos en la Ciudad de Morelia Michoacán.</w:t>
      </w:r>
    </w:p>
    <w:p w14:paraId="265388ED" w14:textId="77777777" w:rsidR="00F16C74" w:rsidRDefault="00F16C74" w:rsidP="00F16C74">
      <w:pPr>
        <w:jc w:val="both"/>
        <w:rPr>
          <w:rFonts w:ascii="Arial" w:hAnsi="Arial" w:cs="Arial"/>
          <w:sz w:val="24"/>
          <w:lang w:val="es-ES_tradnl"/>
        </w:rPr>
      </w:pPr>
      <w:r>
        <w:rPr>
          <w:rFonts w:ascii="Arial" w:hAnsi="Arial" w:cs="Arial"/>
          <w:sz w:val="24"/>
          <w:lang w:val="es-ES_tradnl"/>
        </w:rPr>
        <w:t>2.- La Cuenta de Edificios está integrada por dos inmuebles ubicados en la Calle Bruselas      # 118 Colonia Villa Universidad C.P. 58060 con valor de $ 5´962,724.39 (Cinco millones novecientos sesenta y dos mil setecientos veinticuatro pesos 39/100 m.n.) y el otro en calle José Trinidad Esparza # 31 Fraccionamiento Arboledas Valladolid C.P. 58337 con un costo $2´300,000.00 (Dos millones trescientos mil pesos 00/100 m.n.) ambos en la Ciudad de Morelia Michoacán.</w:t>
      </w:r>
    </w:p>
    <w:p w14:paraId="3F13B697" w14:textId="77777777" w:rsidR="00A34A24" w:rsidRDefault="00F16C74" w:rsidP="00F16C74">
      <w:pPr>
        <w:jc w:val="both"/>
        <w:rPr>
          <w:rFonts w:ascii="Arial" w:hAnsi="Arial" w:cs="Arial"/>
          <w:sz w:val="24"/>
          <w:lang w:val="es-ES_tradnl"/>
        </w:rPr>
      </w:pPr>
      <w:r>
        <w:rPr>
          <w:rFonts w:ascii="Arial" w:hAnsi="Arial" w:cs="Arial"/>
          <w:sz w:val="24"/>
          <w:lang w:val="es-ES_tradnl"/>
        </w:rPr>
        <w:t>3.-</w:t>
      </w:r>
      <w:r w:rsidR="00A34A24">
        <w:rPr>
          <w:rFonts w:ascii="Arial" w:hAnsi="Arial" w:cs="Arial"/>
          <w:sz w:val="24"/>
          <w:lang w:val="es-ES_tradnl"/>
        </w:rPr>
        <w:t xml:space="preserve"> La Cuenta de Construcciones en Proceso” es un saldo perteneciente a Ejercicios Anteriores del cual se tuvo registró en el ejercicio 2017 por concepto de proyectos de obra, por un importe de $743,687.00 (Setecientos cuarenta y tres mil seiscientos ochenta y siete pesos 00/100 m.n.), cabe señalar que dicha cuenta se encuentra en proceso de reclasificación, una vez que se determine y apruebe la conceptualización del gasto. </w:t>
      </w:r>
    </w:p>
    <w:p w14:paraId="670F978E" w14:textId="6C25651D" w:rsidR="00B950A3" w:rsidRDefault="00B950A3" w:rsidP="00F16C74">
      <w:pPr>
        <w:jc w:val="both"/>
        <w:rPr>
          <w:rFonts w:ascii="Arial" w:hAnsi="Arial" w:cs="Arial"/>
          <w:sz w:val="24"/>
          <w:lang w:val="es-ES_tradnl"/>
        </w:rPr>
      </w:pPr>
    </w:p>
    <w:p w14:paraId="71A50025" w14:textId="620379F5" w:rsidR="00A34A24" w:rsidRDefault="00A34A24" w:rsidP="00F16C74">
      <w:pPr>
        <w:jc w:val="both"/>
        <w:rPr>
          <w:rFonts w:ascii="Arial" w:hAnsi="Arial" w:cs="Arial"/>
          <w:sz w:val="24"/>
          <w:lang w:val="es-ES_tradnl"/>
        </w:rPr>
      </w:pPr>
    </w:p>
    <w:p w14:paraId="3A6AA936" w14:textId="28EA441A" w:rsidR="00A34A24" w:rsidRDefault="00A34A24" w:rsidP="00F16C74">
      <w:pPr>
        <w:jc w:val="both"/>
        <w:rPr>
          <w:rFonts w:ascii="Arial" w:hAnsi="Arial" w:cs="Arial"/>
          <w:sz w:val="24"/>
          <w:lang w:val="es-ES_tradnl"/>
        </w:rPr>
      </w:pPr>
    </w:p>
    <w:p w14:paraId="4FB105AC" w14:textId="77777777" w:rsidR="00B950A3" w:rsidRDefault="00B950A3" w:rsidP="00F16C74">
      <w:pPr>
        <w:jc w:val="both"/>
        <w:rPr>
          <w:rFonts w:ascii="Arial" w:hAnsi="Arial" w:cs="Arial"/>
          <w:sz w:val="24"/>
          <w:lang w:val="es-ES_tradnl"/>
        </w:rPr>
      </w:pPr>
    </w:p>
    <w:p w14:paraId="5F641559" w14:textId="249C2B4F" w:rsidR="00F16C74" w:rsidRDefault="003A29AE" w:rsidP="00F16C74">
      <w:pPr>
        <w:jc w:val="both"/>
        <w:rPr>
          <w:rFonts w:ascii="Arial" w:hAnsi="Arial" w:cs="Arial"/>
          <w:sz w:val="24"/>
          <w:lang w:val="es-ES_tradnl"/>
        </w:rPr>
      </w:pPr>
      <w:r>
        <w:rPr>
          <w:noProof/>
        </w:rPr>
        <w:drawing>
          <wp:anchor distT="0" distB="0" distL="114300" distR="114300" simplePos="0" relativeHeight="251674624" behindDoc="1" locked="0" layoutInCell="1" allowOverlap="1" wp14:anchorId="5513D04F" wp14:editId="6603661C">
            <wp:simplePos x="0" y="0"/>
            <wp:positionH relativeFrom="column">
              <wp:posOffset>-1368</wp:posOffset>
            </wp:positionH>
            <wp:positionV relativeFrom="paragraph">
              <wp:posOffset>537</wp:posOffset>
            </wp:positionV>
            <wp:extent cx="6278245" cy="3718560"/>
            <wp:effectExtent l="0" t="0" r="8255" b="0"/>
            <wp:wrapTight wrapText="bothSides">
              <wp:wrapPolygon edited="0">
                <wp:start x="0" y="0"/>
                <wp:lineTo x="0" y="21467"/>
                <wp:lineTo x="21563" y="21467"/>
                <wp:lineTo x="2156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78245" cy="3718560"/>
                    </a:xfrm>
                    <a:prstGeom prst="rect">
                      <a:avLst/>
                    </a:prstGeom>
                  </pic:spPr>
                </pic:pic>
              </a:graphicData>
            </a:graphic>
          </wp:anchor>
        </w:drawing>
      </w:r>
      <w:r w:rsidR="00F16C74">
        <w:rPr>
          <w:rFonts w:ascii="Arial" w:hAnsi="Arial" w:cs="Arial"/>
          <w:sz w:val="24"/>
          <w:lang w:val="es-ES_tradnl"/>
        </w:rPr>
        <w:t>4.- La Cuenta de mobiliario y equipo de administración está integrada por</w:t>
      </w:r>
      <w:r w:rsidR="00D96EBC">
        <w:rPr>
          <w:rFonts w:ascii="Arial" w:hAnsi="Arial" w:cs="Arial"/>
          <w:sz w:val="24"/>
          <w:lang w:val="es-ES_tradnl"/>
        </w:rPr>
        <w:t>:</w:t>
      </w:r>
      <w:r w:rsidR="00F16C74">
        <w:rPr>
          <w:rFonts w:ascii="Arial" w:hAnsi="Arial" w:cs="Arial"/>
          <w:sz w:val="24"/>
          <w:lang w:val="es-ES_tradnl"/>
        </w:rPr>
        <w:t xml:space="preserve"> muebles de oficina y estantería por $5´</w:t>
      </w:r>
      <w:r w:rsidR="00D96EBC">
        <w:rPr>
          <w:rFonts w:ascii="Arial" w:hAnsi="Arial" w:cs="Arial"/>
          <w:sz w:val="24"/>
          <w:lang w:val="es-ES_tradnl"/>
        </w:rPr>
        <w:t>672,797.33</w:t>
      </w:r>
      <w:r w:rsidR="00F16C74">
        <w:rPr>
          <w:rFonts w:ascii="Arial" w:hAnsi="Arial" w:cs="Arial"/>
          <w:sz w:val="24"/>
          <w:lang w:val="es-ES_tradnl"/>
        </w:rPr>
        <w:t xml:space="preserve"> (Cinco millones seiscientos</w:t>
      </w:r>
      <w:r w:rsidR="00C348C9">
        <w:rPr>
          <w:rFonts w:ascii="Arial" w:hAnsi="Arial" w:cs="Arial"/>
          <w:sz w:val="24"/>
          <w:lang w:val="es-ES_tradnl"/>
        </w:rPr>
        <w:t xml:space="preserve"> setenta y dos mil setecientos noventa y siete</w:t>
      </w:r>
      <w:r w:rsidR="00F16C74">
        <w:rPr>
          <w:rFonts w:ascii="Arial" w:hAnsi="Arial" w:cs="Arial"/>
          <w:sz w:val="24"/>
          <w:lang w:val="es-ES_tradnl"/>
        </w:rPr>
        <w:t xml:space="preserve"> pesos </w:t>
      </w:r>
      <w:r w:rsidR="00DB3781">
        <w:rPr>
          <w:rFonts w:ascii="Arial" w:hAnsi="Arial" w:cs="Arial"/>
          <w:sz w:val="24"/>
          <w:lang w:val="es-ES_tradnl"/>
        </w:rPr>
        <w:t>33</w:t>
      </w:r>
      <w:r w:rsidR="00F16C74">
        <w:rPr>
          <w:rFonts w:ascii="Arial" w:hAnsi="Arial" w:cs="Arial"/>
          <w:sz w:val="24"/>
          <w:lang w:val="es-ES_tradnl"/>
        </w:rPr>
        <w:t>/100 m.n.), equipo de cómputo</w:t>
      </w:r>
      <w:r w:rsidR="00C348C9">
        <w:rPr>
          <w:rFonts w:ascii="Arial" w:hAnsi="Arial" w:cs="Arial"/>
          <w:sz w:val="24"/>
          <w:lang w:val="es-ES_tradnl"/>
        </w:rPr>
        <w:t xml:space="preserve"> y tecnologías de la información</w:t>
      </w:r>
      <w:r w:rsidR="00F16C74">
        <w:rPr>
          <w:rFonts w:ascii="Arial" w:hAnsi="Arial" w:cs="Arial"/>
          <w:sz w:val="24"/>
          <w:lang w:val="es-ES_tradnl"/>
        </w:rPr>
        <w:t xml:space="preserve"> por </w:t>
      </w:r>
      <w:r w:rsidR="005709DF">
        <w:rPr>
          <w:rFonts w:ascii="Arial" w:hAnsi="Arial" w:cs="Arial"/>
          <w:sz w:val="24"/>
          <w:lang w:val="es-ES_tradnl"/>
        </w:rPr>
        <w:t xml:space="preserve">  </w:t>
      </w:r>
      <w:r w:rsidR="00F16C74">
        <w:rPr>
          <w:rFonts w:ascii="Arial" w:hAnsi="Arial" w:cs="Arial"/>
          <w:sz w:val="24"/>
          <w:lang w:val="es-ES_tradnl"/>
        </w:rPr>
        <w:t>$</w:t>
      </w:r>
      <w:r w:rsidR="00D96EBC">
        <w:rPr>
          <w:rFonts w:ascii="Arial" w:hAnsi="Arial" w:cs="Arial"/>
          <w:sz w:val="24"/>
          <w:lang w:val="es-ES_tradnl"/>
        </w:rPr>
        <w:t>6</w:t>
      </w:r>
      <w:r w:rsidR="00F16C74">
        <w:rPr>
          <w:rFonts w:ascii="Arial" w:hAnsi="Arial" w:cs="Arial"/>
          <w:sz w:val="24"/>
          <w:lang w:val="es-ES_tradnl"/>
        </w:rPr>
        <w:t>´</w:t>
      </w:r>
      <w:r w:rsidR="00D96EBC">
        <w:rPr>
          <w:rFonts w:ascii="Arial" w:hAnsi="Arial" w:cs="Arial"/>
          <w:sz w:val="24"/>
          <w:lang w:val="es-ES_tradnl"/>
        </w:rPr>
        <w:t>311,722.39</w:t>
      </w:r>
      <w:r w:rsidR="00F16C74">
        <w:rPr>
          <w:rFonts w:ascii="Arial" w:hAnsi="Arial" w:cs="Arial"/>
          <w:sz w:val="24"/>
          <w:lang w:val="es-ES_tradnl"/>
        </w:rPr>
        <w:t xml:space="preserve"> (</w:t>
      </w:r>
      <w:r w:rsidR="00C348C9">
        <w:rPr>
          <w:rFonts w:ascii="Arial" w:hAnsi="Arial" w:cs="Arial"/>
          <w:sz w:val="24"/>
          <w:lang w:val="es-ES_tradnl"/>
        </w:rPr>
        <w:t>Seis millones trescientos once mil setecientos veintidós</w:t>
      </w:r>
      <w:r w:rsidR="00F16C74">
        <w:rPr>
          <w:rFonts w:ascii="Arial" w:hAnsi="Arial" w:cs="Arial"/>
          <w:sz w:val="24"/>
          <w:lang w:val="es-ES_tradnl"/>
        </w:rPr>
        <w:t xml:space="preserve"> pesos </w:t>
      </w:r>
      <w:r w:rsidR="00C348C9">
        <w:rPr>
          <w:rFonts w:ascii="Arial" w:hAnsi="Arial" w:cs="Arial"/>
          <w:sz w:val="24"/>
          <w:lang w:val="es-ES_tradnl"/>
        </w:rPr>
        <w:t>39</w:t>
      </w:r>
      <w:r w:rsidR="00F16C74">
        <w:rPr>
          <w:rFonts w:ascii="Arial" w:hAnsi="Arial" w:cs="Arial"/>
          <w:sz w:val="24"/>
          <w:lang w:val="es-ES_tradnl"/>
        </w:rPr>
        <w:t xml:space="preserve">/100 m.n. y otros mobiliario y equipo de administración por $ 77,627.55 (setenta y siete mil seiscientos veintisiete pesos 55/100 m.n.) </w:t>
      </w:r>
    </w:p>
    <w:p w14:paraId="1D93E0C2" w14:textId="3E8ACEAD" w:rsidR="00F16C74" w:rsidRDefault="00F16C74" w:rsidP="00F16C74">
      <w:pPr>
        <w:jc w:val="both"/>
        <w:rPr>
          <w:rFonts w:ascii="Arial" w:hAnsi="Arial" w:cs="Arial"/>
          <w:sz w:val="24"/>
          <w:lang w:val="es-ES_tradnl"/>
        </w:rPr>
      </w:pPr>
      <w:r>
        <w:rPr>
          <w:rFonts w:ascii="Arial" w:hAnsi="Arial" w:cs="Arial"/>
          <w:sz w:val="24"/>
          <w:lang w:val="es-ES_tradnl"/>
        </w:rPr>
        <w:t>5.- La Cuenta de mobiliario y equipo educacional y recreativo está integrada por equipos y aparatos audiovisuales con valor $ 38</w:t>
      </w:r>
      <w:r w:rsidR="0025407C">
        <w:rPr>
          <w:rFonts w:ascii="Arial" w:hAnsi="Arial" w:cs="Arial"/>
          <w:sz w:val="24"/>
          <w:lang w:val="es-ES_tradnl"/>
        </w:rPr>
        <w:t>7</w:t>
      </w:r>
      <w:r>
        <w:rPr>
          <w:rFonts w:ascii="Arial" w:hAnsi="Arial" w:cs="Arial"/>
          <w:sz w:val="24"/>
          <w:lang w:val="es-ES_tradnl"/>
        </w:rPr>
        <w:t>,</w:t>
      </w:r>
      <w:r w:rsidR="0025407C">
        <w:rPr>
          <w:rFonts w:ascii="Arial" w:hAnsi="Arial" w:cs="Arial"/>
          <w:sz w:val="24"/>
          <w:lang w:val="es-ES_tradnl"/>
        </w:rPr>
        <w:t>285</w:t>
      </w:r>
      <w:r>
        <w:rPr>
          <w:rFonts w:ascii="Arial" w:hAnsi="Arial" w:cs="Arial"/>
          <w:sz w:val="24"/>
          <w:lang w:val="es-ES_tradnl"/>
        </w:rPr>
        <w:t>.6</w:t>
      </w:r>
      <w:r w:rsidR="0025407C">
        <w:rPr>
          <w:rFonts w:ascii="Arial" w:hAnsi="Arial" w:cs="Arial"/>
          <w:sz w:val="24"/>
          <w:lang w:val="es-ES_tradnl"/>
        </w:rPr>
        <w:t>8</w:t>
      </w:r>
      <w:r>
        <w:rPr>
          <w:rFonts w:ascii="Arial" w:hAnsi="Arial" w:cs="Arial"/>
          <w:sz w:val="24"/>
          <w:lang w:val="es-ES_tradnl"/>
        </w:rPr>
        <w:t xml:space="preserve"> (Trescientos ochenta y </w:t>
      </w:r>
      <w:r w:rsidR="0025407C">
        <w:rPr>
          <w:rFonts w:ascii="Arial" w:hAnsi="Arial" w:cs="Arial"/>
          <w:sz w:val="24"/>
          <w:lang w:val="es-ES_tradnl"/>
        </w:rPr>
        <w:t>siete</w:t>
      </w:r>
      <w:r>
        <w:rPr>
          <w:rFonts w:ascii="Arial" w:hAnsi="Arial" w:cs="Arial"/>
          <w:sz w:val="24"/>
          <w:lang w:val="es-ES_tradnl"/>
        </w:rPr>
        <w:t xml:space="preserve"> mil </w:t>
      </w:r>
      <w:r w:rsidR="0025407C">
        <w:rPr>
          <w:rFonts w:ascii="Arial" w:hAnsi="Arial" w:cs="Arial"/>
          <w:sz w:val="24"/>
          <w:lang w:val="es-ES_tradnl"/>
        </w:rPr>
        <w:t>dos</w:t>
      </w:r>
      <w:r>
        <w:rPr>
          <w:rFonts w:ascii="Arial" w:hAnsi="Arial" w:cs="Arial"/>
          <w:sz w:val="24"/>
          <w:lang w:val="es-ES_tradnl"/>
        </w:rPr>
        <w:t xml:space="preserve">cientos ochenta y </w:t>
      </w:r>
      <w:r w:rsidR="005709DF">
        <w:rPr>
          <w:rFonts w:ascii="Arial" w:hAnsi="Arial" w:cs="Arial"/>
          <w:sz w:val="24"/>
          <w:lang w:val="es-ES_tradnl"/>
        </w:rPr>
        <w:t>cinco</w:t>
      </w:r>
      <w:r>
        <w:rPr>
          <w:rFonts w:ascii="Arial" w:hAnsi="Arial" w:cs="Arial"/>
          <w:sz w:val="24"/>
          <w:lang w:val="es-ES_tradnl"/>
        </w:rPr>
        <w:t xml:space="preserve"> pesos 6</w:t>
      </w:r>
      <w:r w:rsidR="0025407C">
        <w:rPr>
          <w:rFonts w:ascii="Arial" w:hAnsi="Arial" w:cs="Arial"/>
          <w:sz w:val="24"/>
          <w:lang w:val="es-ES_tradnl"/>
        </w:rPr>
        <w:t>8</w:t>
      </w:r>
      <w:r>
        <w:rPr>
          <w:rFonts w:ascii="Arial" w:hAnsi="Arial" w:cs="Arial"/>
          <w:sz w:val="24"/>
          <w:lang w:val="es-ES_tradnl"/>
        </w:rPr>
        <w:t>/100 m.n.), las cámaras fotográficas y de video por un monto de $315,183.27 (Trescientos quince mil ciento ochenta y tres pesos 27/100 m.n.)</w:t>
      </w:r>
    </w:p>
    <w:p w14:paraId="4D223BC2" w14:textId="77777777" w:rsidR="00F16C74" w:rsidRPr="00E22A94" w:rsidRDefault="00F16C74" w:rsidP="00F16C74">
      <w:pPr>
        <w:jc w:val="both"/>
        <w:rPr>
          <w:rFonts w:ascii="Arial" w:hAnsi="Arial" w:cs="Arial"/>
          <w:sz w:val="24"/>
          <w:lang w:val="es-ES_tradnl"/>
        </w:rPr>
      </w:pPr>
      <w:r>
        <w:rPr>
          <w:rFonts w:ascii="Arial" w:hAnsi="Arial" w:cs="Arial"/>
          <w:sz w:val="24"/>
          <w:lang w:val="es-ES_tradnl"/>
        </w:rPr>
        <w:t xml:space="preserve">6.- La Cuenta de Vehículos y equipo de Transporte está integrada </w:t>
      </w:r>
      <w:proofErr w:type="gramStart"/>
      <w:r>
        <w:rPr>
          <w:rFonts w:ascii="Arial" w:hAnsi="Arial" w:cs="Arial"/>
          <w:sz w:val="24"/>
          <w:lang w:val="es-ES_tradnl"/>
        </w:rPr>
        <w:t>de acuerdo a</w:t>
      </w:r>
      <w:proofErr w:type="gramEnd"/>
      <w:r>
        <w:rPr>
          <w:rFonts w:ascii="Arial" w:hAnsi="Arial" w:cs="Arial"/>
          <w:sz w:val="24"/>
          <w:lang w:val="es-ES_tradnl"/>
        </w:rPr>
        <w:t xml:space="preserve"> la siguiente relación, en donde se desglosa número de vehículos, tipo, año, marca y modelo, número de placas, nombre de la persona quién se encuentra el resguardo y el cargo que ocupa en el Instituto:</w:t>
      </w:r>
    </w:p>
    <w:tbl>
      <w:tblPr>
        <w:tblW w:w="9877" w:type="dxa"/>
        <w:tblCellMar>
          <w:left w:w="70" w:type="dxa"/>
          <w:right w:w="70" w:type="dxa"/>
        </w:tblCellMar>
        <w:tblLook w:val="04A0" w:firstRow="1" w:lastRow="0" w:firstColumn="1" w:lastColumn="0" w:noHBand="0" w:noVBand="1"/>
      </w:tblPr>
      <w:tblGrid>
        <w:gridCol w:w="1641"/>
        <w:gridCol w:w="1200"/>
        <w:gridCol w:w="1554"/>
        <w:gridCol w:w="1129"/>
        <w:gridCol w:w="1701"/>
        <w:gridCol w:w="2652"/>
      </w:tblGrid>
      <w:tr w:rsidR="00395850" w:rsidRPr="00395850" w14:paraId="6D3733AD" w14:textId="77777777" w:rsidTr="00395850">
        <w:trPr>
          <w:trHeight w:val="585"/>
        </w:trPr>
        <w:tc>
          <w:tcPr>
            <w:tcW w:w="1641" w:type="dxa"/>
            <w:tcBorders>
              <w:top w:val="single" w:sz="4" w:space="0" w:color="auto"/>
              <w:left w:val="single" w:sz="4" w:space="0" w:color="auto"/>
              <w:bottom w:val="nil"/>
              <w:right w:val="single" w:sz="4" w:space="0" w:color="auto"/>
            </w:tcBorders>
            <w:shd w:val="clear" w:color="000000" w:fill="993366"/>
            <w:noWrap/>
            <w:vAlign w:val="center"/>
            <w:hideMark/>
          </w:tcPr>
          <w:p w14:paraId="0C468B64" w14:textId="77777777" w:rsidR="00395850" w:rsidRPr="00395850" w:rsidRDefault="00395850" w:rsidP="00395850">
            <w:pPr>
              <w:spacing w:after="0" w:line="240" w:lineRule="auto"/>
              <w:jc w:val="center"/>
              <w:rPr>
                <w:rFonts w:ascii="Arial" w:eastAsia="Times New Roman" w:hAnsi="Arial" w:cs="Arial"/>
                <w:b/>
                <w:bCs/>
                <w:color w:val="FFFFFF"/>
                <w:sz w:val="16"/>
                <w:szCs w:val="16"/>
                <w:lang w:val="es-MX" w:eastAsia="es-MX"/>
              </w:rPr>
            </w:pPr>
            <w:r w:rsidRPr="00395850">
              <w:rPr>
                <w:rFonts w:ascii="Arial" w:eastAsia="Times New Roman" w:hAnsi="Arial" w:cs="Arial"/>
                <w:b/>
                <w:bCs/>
                <w:color w:val="FFFFFF"/>
                <w:sz w:val="16"/>
                <w:szCs w:val="16"/>
                <w:lang w:val="es-MX" w:eastAsia="es-MX"/>
              </w:rPr>
              <w:lastRenderedPageBreak/>
              <w:t xml:space="preserve">TIPO </w:t>
            </w:r>
          </w:p>
        </w:tc>
        <w:tc>
          <w:tcPr>
            <w:tcW w:w="1200" w:type="dxa"/>
            <w:tcBorders>
              <w:top w:val="single" w:sz="4" w:space="0" w:color="auto"/>
              <w:left w:val="nil"/>
              <w:bottom w:val="nil"/>
              <w:right w:val="single" w:sz="4" w:space="0" w:color="auto"/>
            </w:tcBorders>
            <w:shd w:val="clear" w:color="000000" w:fill="993366"/>
            <w:noWrap/>
            <w:vAlign w:val="center"/>
            <w:hideMark/>
          </w:tcPr>
          <w:p w14:paraId="095E3913" w14:textId="77777777" w:rsidR="00395850" w:rsidRPr="00395850" w:rsidRDefault="00395850" w:rsidP="00395850">
            <w:pPr>
              <w:spacing w:after="0" w:line="240" w:lineRule="auto"/>
              <w:jc w:val="center"/>
              <w:rPr>
                <w:rFonts w:ascii="Arial" w:eastAsia="Times New Roman" w:hAnsi="Arial" w:cs="Arial"/>
                <w:b/>
                <w:bCs/>
                <w:color w:val="FFFFFF"/>
                <w:sz w:val="16"/>
                <w:szCs w:val="16"/>
                <w:lang w:val="es-MX" w:eastAsia="es-MX"/>
              </w:rPr>
            </w:pPr>
            <w:r w:rsidRPr="00395850">
              <w:rPr>
                <w:rFonts w:ascii="Arial" w:eastAsia="Times New Roman" w:hAnsi="Arial" w:cs="Arial"/>
                <w:b/>
                <w:bCs/>
                <w:color w:val="FFFFFF"/>
                <w:sz w:val="16"/>
                <w:szCs w:val="16"/>
                <w:lang w:val="es-MX" w:eastAsia="es-MX"/>
              </w:rPr>
              <w:t>AÑO</w:t>
            </w:r>
          </w:p>
        </w:tc>
        <w:tc>
          <w:tcPr>
            <w:tcW w:w="1554" w:type="dxa"/>
            <w:tcBorders>
              <w:top w:val="single" w:sz="4" w:space="0" w:color="auto"/>
              <w:left w:val="nil"/>
              <w:bottom w:val="nil"/>
              <w:right w:val="single" w:sz="4" w:space="0" w:color="auto"/>
            </w:tcBorders>
            <w:shd w:val="clear" w:color="000000" w:fill="993366"/>
            <w:noWrap/>
            <w:vAlign w:val="center"/>
            <w:hideMark/>
          </w:tcPr>
          <w:p w14:paraId="7EC034C9" w14:textId="77777777" w:rsidR="00395850" w:rsidRPr="00395850" w:rsidRDefault="00395850" w:rsidP="00395850">
            <w:pPr>
              <w:spacing w:after="0" w:line="240" w:lineRule="auto"/>
              <w:jc w:val="center"/>
              <w:rPr>
                <w:rFonts w:ascii="Arial" w:eastAsia="Times New Roman" w:hAnsi="Arial" w:cs="Arial"/>
                <w:b/>
                <w:bCs/>
                <w:color w:val="FFFFFF"/>
                <w:sz w:val="16"/>
                <w:szCs w:val="16"/>
                <w:lang w:val="es-MX" w:eastAsia="es-MX"/>
              </w:rPr>
            </w:pPr>
            <w:r w:rsidRPr="00395850">
              <w:rPr>
                <w:rFonts w:ascii="Arial" w:eastAsia="Times New Roman" w:hAnsi="Arial" w:cs="Arial"/>
                <w:b/>
                <w:bCs/>
                <w:color w:val="FFFFFF"/>
                <w:sz w:val="16"/>
                <w:szCs w:val="16"/>
                <w:lang w:val="es-MX" w:eastAsia="es-MX"/>
              </w:rPr>
              <w:t>MARCA Y MODELO</w:t>
            </w:r>
          </w:p>
        </w:tc>
        <w:tc>
          <w:tcPr>
            <w:tcW w:w="1129" w:type="dxa"/>
            <w:tcBorders>
              <w:top w:val="nil"/>
              <w:left w:val="nil"/>
              <w:bottom w:val="nil"/>
              <w:right w:val="single" w:sz="4" w:space="0" w:color="auto"/>
            </w:tcBorders>
            <w:shd w:val="clear" w:color="000000" w:fill="993366"/>
            <w:noWrap/>
            <w:vAlign w:val="center"/>
            <w:hideMark/>
          </w:tcPr>
          <w:p w14:paraId="2EB60DA3" w14:textId="77777777" w:rsidR="00395850" w:rsidRPr="00395850" w:rsidRDefault="00395850" w:rsidP="00395850">
            <w:pPr>
              <w:spacing w:after="0" w:line="240" w:lineRule="auto"/>
              <w:jc w:val="center"/>
              <w:rPr>
                <w:rFonts w:ascii="Arial" w:eastAsia="Times New Roman" w:hAnsi="Arial" w:cs="Arial"/>
                <w:b/>
                <w:bCs/>
                <w:color w:val="FFFFFF"/>
                <w:sz w:val="16"/>
                <w:szCs w:val="16"/>
                <w:lang w:val="es-MX" w:eastAsia="es-MX"/>
              </w:rPr>
            </w:pPr>
            <w:r w:rsidRPr="00395850">
              <w:rPr>
                <w:rFonts w:ascii="Arial" w:eastAsia="Times New Roman" w:hAnsi="Arial" w:cs="Arial"/>
                <w:b/>
                <w:bCs/>
                <w:color w:val="FFFFFF"/>
                <w:sz w:val="16"/>
                <w:szCs w:val="16"/>
                <w:lang w:val="es-MX" w:eastAsia="es-MX"/>
              </w:rPr>
              <w:t>PLACAS</w:t>
            </w:r>
          </w:p>
        </w:tc>
        <w:tc>
          <w:tcPr>
            <w:tcW w:w="1701" w:type="dxa"/>
            <w:tcBorders>
              <w:top w:val="nil"/>
              <w:left w:val="nil"/>
              <w:bottom w:val="nil"/>
              <w:right w:val="single" w:sz="4" w:space="0" w:color="auto"/>
            </w:tcBorders>
            <w:shd w:val="clear" w:color="000000" w:fill="993366"/>
            <w:noWrap/>
            <w:vAlign w:val="center"/>
            <w:hideMark/>
          </w:tcPr>
          <w:p w14:paraId="1936018E" w14:textId="77777777" w:rsidR="00395850" w:rsidRPr="00395850" w:rsidRDefault="00395850" w:rsidP="00395850">
            <w:pPr>
              <w:spacing w:after="0" w:line="240" w:lineRule="auto"/>
              <w:jc w:val="center"/>
              <w:rPr>
                <w:rFonts w:ascii="Arial" w:eastAsia="Times New Roman" w:hAnsi="Arial" w:cs="Arial"/>
                <w:b/>
                <w:bCs/>
                <w:color w:val="FFFFFF"/>
                <w:sz w:val="16"/>
                <w:szCs w:val="16"/>
                <w:lang w:val="es-MX" w:eastAsia="es-MX"/>
              </w:rPr>
            </w:pPr>
            <w:r w:rsidRPr="00395850">
              <w:rPr>
                <w:rFonts w:ascii="Arial" w:eastAsia="Times New Roman" w:hAnsi="Arial" w:cs="Arial"/>
                <w:b/>
                <w:bCs/>
                <w:color w:val="FFFFFF"/>
                <w:sz w:val="16"/>
                <w:szCs w:val="16"/>
                <w:lang w:val="es-MX" w:eastAsia="es-MX"/>
              </w:rPr>
              <w:t xml:space="preserve">COLOR </w:t>
            </w:r>
          </w:p>
        </w:tc>
        <w:tc>
          <w:tcPr>
            <w:tcW w:w="2652" w:type="dxa"/>
            <w:tcBorders>
              <w:top w:val="nil"/>
              <w:left w:val="nil"/>
              <w:bottom w:val="nil"/>
              <w:right w:val="single" w:sz="4" w:space="0" w:color="auto"/>
            </w:tcBorders>
            <w:shd w:val="clear" w:color="000000" w:fill="993366"/>
            <w:noWrap/>
            <w:vAlign w:val="center"/>
            <w:hideMark/>
          </w:tcPr>
          <w:p w14:paraId="47E6682C" w14:textId="77777777" w:rsidR="00395850" w:rsidRPr="00395850" w:rsidRDefault="00395850" w:rsidP="00395850">
            <w:pPr>
              <w:spacing w:after="0" w:line="240" w:lineRule="auto"/>
              <w:jc w:val="center"/>
              <w:rPr>
                <w:rFonts w:ascii="Arial" w:eastAsia="Times New Roman" w:hAnsi="Arial" w:cs="Arial"/>
                <w:b/>
                <w:bCs/>
                <w:color w:val="FFFFFF"/>
                <w:sz w:val="16"/>
                <w:szCs w:val="16"/>
                <w:lang w:val="es-MX" w:eastAsia="es-MX"/>
              </w:rPr>
            </w:pPr>
            <w:r w:rsidRPr="00395850">
              <w:rPr>
                <w:rFonts w:ascii="Arial" w:eastAsia="Times New Roman" w:hAnsi="Arial" w:cs="Arial"/>
                <w:b/>
                <w:bCs/>
                <w:color w:val="FFFFFF"/>
                <w:sz w:val="16"/>
                <w:szCs w:val="16"/>
                <w:lang w:val="es-MX" w:eastAsia="es-MX"/>
              </w:rPr>
              <w:t xml:space="preserve">CARGO </w:t>
            </w:r>
          </w:p>
        </w:tc>
      </w:tr>
      <w:tr w:rsidR="00395850" w:rsidRPr="00395850" w14:paraId="0A6B7C64" w14:textId="77777777" w:rsidTr="00395850">
        <w:trPr>
          <w:trHeight w:val="300"/>
        </w:trPr>
        <w:tc>
          <w:tcPr>
            <w:tcW w:w="16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66FED"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TRANSPORTER</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4CC0CF8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single" w:sz="4" w:space="0" w:color="auto"/>
              <w:left w:val="nil"/>
              <w:bottom w:val="single" w:sz="4" w:space="0" w:color="auto"/>
              <w:right w:val="single" w:sz="4" w:space="0" w:color="auto"/>
            </w:tcBorders>
            <w:shd w:val="clear" w:color="000000" w:fill="FFFFFF"/>
            <w:noWrap/>
            <w:vAlign w:val="center"/>
            <w:hideMark/>
          </w:tcPr>
          <w:p w14:paraId="1BE5842C"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VOLKSWAGEN </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14:paraId="4F0C4C9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PDF-306J</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5E26CE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BLANCO CANDY</w:t>
            </w:r>
          </w:p>
        </w:tc>
        <w:tc>
          <w:tcPr>
            <w:tcW w:w="2652" w:type="dxa"/>
            <w:tcBorders>
              <w:top w:val="single" w:sz="4" w:space="0" w:color="auto"/>
              <w:left w:val="nil"/>
              <w:bottom w:val="single" w:sz="4" w:space="0" w:color="auto"/>
              <w:right w:val="single" w:sz="4" w:space="0" w:color="auto"/>
            </w:tcBorders>
            <w:shd w:val="clear" w:color="000000" w:fill="FFFFFF"/>
            <w:vAlign w:val="center"/>
            <w:hideMark/>
          </w:tcPr>
          <w:p w14:paraId="7A78E163"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ENLACE ELECTORAL</w:t>
            </w:r>
          </w:p>
        </w:tc>
      </w:tr>
      <w:tr w:rsidR="00395850" w:rsidRPr="00395850" w14:paraId="3824EC78"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588FD1AF" w14:textId="77777777" w:rsidR="00395850" w:rsidRPr="00C94FF9" w:rsidRDefault="00395850" w:rsidP="00395850">
            <w:pPr>
              <w:spacing w:after="0" w:line="240" w:lineRule="auto"/>
              <w:rPr>
                <w:rFonts w:ascii="Arial" w:eastAsia="Times New Roman" w:hAnsi="Arial" w:cs="Arial"/>
                <w:color w:val="000000"/>
                <w:sz w:val="16"/>
                <w:szCs w:val="16"/>
                <w:lang w:val="en-US" w:eastAsia="es-MX"/>
              </w:rPr>
            </w:pPr>
            <w:r w:rsidRPr="00C94FF9">
              <w:rPr>
                <w:rFonts w:ascii="Arial" w:eastAsia="Times New Roman" w:hAnsi="Arial" w:cs="Arial"/>
                <w:color w:val="000000"/>
                <w:sz w:val="16"/>
                <w:szCs w:val="16"/>
                <w:lang w:val="en-US" w:eastAsia="es-MX"/>
              </w:rPr>
              <w:t>GOL CL AC/CD STD</w:t>
            </w:r>
          </w:p>
        </w:tc>
        <w:tc>
          <w:tcPr>
            <w:tcW w:w="1200" w:type="dxa"/>
            <w:tcBorders>
              <w:top w:val="nil"/>
              <w:left w:val="nil"/>
              <w:bottom w:val="single" w:sz="4" w:space="0" w:color="auto"/>
              <w:right w:val="single" w:sz="4" w:space="0" w:color="auto"/>
            </w:tcBorders>
            <w:shd w:val="clear" w:color="000000" w:fill="FFFFFF"/>
            <w:noWrap/>
            <w:vAlign w:val="center"/>
            <w:hideMark/>
          </w:tcPr>
          <w:p w14:paraId="206BF9B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6958DFB0"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118A51D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PDF-311J</w:t>
            </w:r>
          </w:p>
        </w:tc>
        <w:tc>
          <w:tcPr>
            <w:tcW w:w="1701" w:type="dxa"/>
            <w:tcBorders>
              <w:top w:val="nil"/>
              <w:left w:val="nil"/>
              <w:bottom w:val="single" w:sz="4" w:space="0" w:color="auto"/>
              <w:right w:val="single" w:sz="4" w:space="0" w:color="auto"/>
            </w:tcBorders>
            <w:shd w:val="clear" w:color="000000" w:fill="FFFFFF"/>
            <w:noWrap/>
            <w:vAlign w:val="center"/>
            <w:hideMark/>
          </w:tcPr>
          <w:p w14:paraId="02722BA1"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PLATA SIRIUS M.</w:t>
            </w:r>
          </w:p>
        </w:tc>
        <w:tc>
          <w:tcPr>
            <w:tcW w:w="2652" w:type="dxa"/>
            <w:tcBorders>
              <w:top w:val="nil"/>
              <w:left w:val="nil"/>
              <w:bottom w:val="single" w:sz="4" w:space="0" w:color="auto"/>
              <w:right w:val="single" w:sz="4" w:space="0" w:color="auto"/>
            </w:tcBorders>
            <w:shd w:val="clear" w:color="000000" w:fill="FFFFFF"/>
            <w:vAlign w:val="center"/>
            <w:hideMark/>
          </w:tcPr>
          <w:p w14:paraId="71006B65"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SECRETARIA EJECUTIVA</w:t>
            </w:r>
          </w:p>
        </w:tc>
      </w:tr>
      <w:tr w:rsidR="00395850" w:rsidRPr="00395850" w14:paraId="4EFC3E8B"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7B907BDA"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STD</w:t>
            </w:r>
          </w:p>
        </w:tc>
        <w:tc>
          <w:tcPr>
            <w:tcW w:w="1200" w:type="dxa"/>
            <w:tcBorders>
              <w:top w:val="nil"/>
              <w:left w:val="nil"/>
              <w:bottom w:val="single" w:sz="4" w:space="0" w:color="auto"/>
              <w:right w:val="single" w:sz="4" w:space="0" w:color="auto"/>
            </w:tcBorders>
            <w:shd w:val="clear" w:color="000000" w:fill="FFFFFF"/>
            <w:noWrap/>
            <w:vAlign w:val="center"/>
            <w:hideMark/>
          </w:tcPr>
          <w:p w14:paraId="70EC463D"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334F8FAB"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0E475031"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PFK-320Z</w:t>
            </w:r>
          </w:p>
        </w:tc>
        <w:tc>
          <w:tcPr>
            <w:tcW w:w="1701" w:type="dxa"/>
            <w:tcBorders>
              <w:top w:val="nil"/>
              <w:left w:val="nil"/>
              <w:bottom w:val="single" w:sz="4" w:space="0" w:color="auto"/>
              <w:right w:val="single" w:sz="4" w:space="0" w:color="auto"/>
            </w:tcBorders>
            <w:shd w:val="clear" w:color="000000" w:fill="FFFFFF"/>
            <w:noWrap/>
            <w:vAlign w:val="center"/>
            <w:hideMark/>
          </w:tcPr>
          <w:p w14:paraId="60DC1CB3"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BLANCO CANDY</w:t>
            </w:r>
          </w:p>
        </w:tc>
        <w:tc>
          <w:tcPr>
            <w:tcW w:w="2652" w:type="dxa"/>
            <w:tcBorders>
              <w:top w:val="nil"/>
              <w:left w:val="nil"/>
              <w:bottom w:val="single" w:sz="4" w:space="0" w:color="auto"/>
              <w:right w:val="single" w:sz="4" w:space="0" w:color="auto"/>
            </w:tcBorders>
            <w:shd w:val="clear" w:color="000000" w:fill="FFFFFF"/>
            <w:vAlign w:val="center"/>
            <w:hideMark/>
          </w:tcPr>
          <w:p w14:paraId="7745E20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ENLACE ELECTORAL</w:t>
            </w:r>
          </w:p>
        </w:tc>
      </w:tr>
      <w:tr w:rsidR="00395850" w:rsidRPr="00395850" w14:paraId="46B34B94"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3DF82FD7"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STD</w:t>
            </w:r>
          </w:p>
        </w:tc>
        <w:tc>
          <w:tcPr>
            <w:tcW w:w="1200" w:type="dxa"/>
            <w:tcBorders>
              <w:top w:val="nil"/>
              <w:left w:val="nil"/>
              <w:bottom w:val="single" w:sz="4" w:space="0" w:color="auto"/>
              <w:right w:val="single" w:sz="4" w:space="0" w:color="auto"/>
            </w:tcBorders>
            <w:shd w:val="clear" w:color="000000" w:fill="FFFFFF"/>
            <w:noWrap/>
            <w:vAlign w:val="center"/>
            <w:hideMark/>
          </w:tcPr>
          <w:p w14:paraId="755020AC"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1E0250F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59E8A530"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PFK-324Z</w:t>
            </w:r>
          </w:p>
        </w:tc>
        <w:tc>
          <w:tcPr>
            <w:tcW w:w="1701" w:type="dxa"/>
            <w:tcBorders>
              <w:top w:val="nil"/>
              <w:left w:val="nil"/>
              <w:bottom w:val="single" w:sz="4" w:space="0" w:color="auto"/>
              <w:right w:val="single" w:sz="4" w:space="0" w:color="auto"/>
            </w:tcBorders>
            <w:shd w:val="clear" w:color="000000" w:fill="FFFFFF"/>
            <w:noWrap/>
            <w:vAlign w:val="center"/>
            <w:hideMark/>
          </w:tcPr>
          <w:p w14:paraId="4D1608A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BLANCO CANDY</w:t>
            </w:r>
          </w:p>
        </w:tc>
        <w:tc>
          <w:tcPr>
            <w:tcW w:w="2652" w:type="dxa"/>
            <w:tcBorders>
              <w:top w:val="nil"/>
              <w:left w:val="nil"/>
              <w:bottom w:val="single" w:sz="4" w:space="0" w:color="auto"/>
              <w:right w:val="single" w:sz="4" w:space="0" w:color="auto"/>
            </w:tcBorders>
            <w:shd w:val="clear" w:color="000000" w:fill="FFFFFF"/>
            <w:vAlign w:val="center"/>
            <w:hideMark/>
          </w:tcPr>
          <w:p w14:paraId="61564C20"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CONSEJERA ELECTORAL </w:t>
            </w:r>
          </w:p>
        </w:tc>
      </w:tr>
      <w:tr w:rsidR="00395850" w:rsidRPr="00395850" w14:paraId="0844A4FF"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6767527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01D2A58D"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0925C64D"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093534AC"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PFK-899Y</w:t>
            </w:r>
          </w:p>
        </w:tc>
        <w:tc>
          <w:tcPr>
            <w:tcW w:w="1701" w:type="dxa"/>
            <w:tcBorders>
              <w:top w:val="nil"/>
              <w:left w:val="nil"/>
              <w:bottom w:val="single" w:sz="4" w:space="0" w:color="auto"/>
              <w:right w:val="single" w:sz="4" w:space="0" w:color="auto"/>
            </w:tcBorders>
            <w:shd w:val="clear" w:color="000000" w:fill="FFFFFF"/>
            <w:noWrap/>
            <w:vAlign w:val="center"/>
            <w:hideMark/>
          </w:tcPr>
          <w:p w14:paraId="5932538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AZUL NOCHE M.</w:t>
            </w:r>
          </w:p>
        </w:tc>
        <w:tc>
          <w:tcPr>
            <w:tcW w:w="2652" w:type="dxa"/>
            <w:tcBorders>
              <w:top w:val="nil"/>
              <w:left w:val="nil"/>
              <w:bottom w:val="single" w:sz="4" w:space="0" w:color="auto"/>
              <w:right w:val="single" w:sz="4" w:space="0" w:color="auto"/>
            </w:tcBorders>
            <w:shd w:val="clear" w:color="000000" w:fill="FFFFFF"/>
            <w:vAlign w:val="center"/>
            <w:hideMark/>
          </w:tcPr>
          <w:p w14:paraId="7ABB8E07"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CONSEJERA ELECTORAL </w:t>
            </w:r>
          </w:p>
        </w:tc>
      </w:tr>
      <w:tr w:rsidR="00395850" w:rsidRPr="00395850" w14:paraId="73357BEB" w14:textId="77777777" w:rsidTr="00395850">
        <w:trPr>
          <w:trHeight w:val="765"/>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4C7A874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13A3A06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074E714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675D92E7"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PFP-786V</w:t>
            </w:r>
          </w:p>
        </w:tc>
        <w:tc>
          <w:tcPr>
            <w:tcW w:w="1701" w:type="dxa"/>
            <w:tcBorders>
              <w:top w:val="nil"/>
              <w:left w:val="nil"/>
              <w:bottom w:val="single" w:sz="4" w:space="0" w:color="auto"/>
              <w:right w:val="single" w:sz="4" w:space="0" w:color="auto"/>
            </w:tcBorders>
            <w:shd w:val="clear" w:color="000000" w:fill="FFFFFF"/>
            <w:noWrap/>
            <w:vAlign w:val="center"/>
            <w:hideMark/>
          </w:tcPr>
          <w:p w14:paraId="0BD9926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AZUL NOCHE M.</w:t>
            </w:r>
          </w:p>
        </w:tc>
        <w:tc>
          <w:tcPr>
            <w:tcW w:w="2652" w:type="dxa"/>
            <w:tcBorders>
              <w:top w:val="nil"/>
              <w:left w:val="nil"/>
              <w:bottom w:val="single" w:sz="4" w:space="0" w:color="auto"/>
              <w:right w:val="single" w:sz="4" w:space="0" w:color="auto"/>
            </w:tcBorders>
            <w:shd w:val="clear" w:color="000000" w:fill="FFFFFF"/>
            <w:vAlign w:val="center"/>
            <w:hideMark/>
          </w:tcPr>
          <w:p w14:paraId="34D1E470"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DIRECTORA EJECUTIVA DE ADMINISTRACIÓN PRERROGATIVAS Y PARTIDOS POLITICOS</w:t>
            </w:r>
          </w:p>
        </w:tc>
      </w:tr>
      <w:tr w:rsidR="00395850" w:rsidRPr="00395850" w14:paraId="5C9BB7C2" w14:textId="77777777" w:rsidTr="00395850">
        <w:trPr>
          <w:trHeight w:val="825"/>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65DFE167"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58D7102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4D93529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27D3CA43"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PFK-318Z</w:t>
            </w:r>
          </w:p>
        </w:tc>
        <w:tc>
          <w:tcPr>
            <w:tcW w:w="1701" w:type="dxa"/>
            <w:tcBorders>
              <w:top w:val="nil"/>
              <w:left w:val="nil"/>
              <w:bottom w:val="single" w:sz="4" w:space="0" w:color="auto"/>
              <w:right w:val="single" w:sz="4" w:space="0" w:color="auto"/>
            </w:tcBorders>
            <w:shd w:val="clear" w:color="000000" w:fill="FFFFFF"/>
            <w:noWrap/>
            <w:vAlign w:val="center"/>
            <w:hideMark/>
          </w:tcPr>
          <w:p w14:paraId="030345A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AZUL NOCHE M.</w:t>
            </w:r>
          </w:p>
        </w:tc>
        <w:tc>
          <w:tcPr>
            <w:tcW w:w="2652" w:type="dxa"/>
            <w:tcBorders>
              <w:top w:val="nil"/>
              <w:left w:val="nil"/>
              <w:bottom w:val="single" w:sz="4" w:space="0" w:color="auto"/>
              <w:right w:val="single" w:sz="4" w:space="0" w:color="auto"/>
            </w:tcBorders>
            <w:shd w:val="clear" w:color="000000" w:fill="FFFFFF"/>
            <w:vAlign w:val="center"/>
            <w:hideMark/>
          </w:tcPr>
          <w:p w14:paraId="2F94054A"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CONSEJERA ELECTORAL </w:t>
            </w:r>
          </w:p>
        </w:tc>
      </w:tr>
      <w:tr w:rsidR="00395850" w:rsidRPr="00395850" w14:paraId="1BBCC14E" w14:textId="77777777" w:rsidTr="00395850">
        <w:trPr>
          <w:trHeight w:val="525"/>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5CE57015"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6909B0F7"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33D6DDAE"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55032FE8"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PGG-571A</w:t>
            </w:r>
          </w:p>
        </w:tc>
        <w:tc>
          <w:tcPr>
            <w:tcW w:w="1701" w:type="dxa"/>
            <w:tcBorders>
              <w:top w:val="nil"/>
              <w:left w:val="nil"/>
              <w:bottom w:val="single" w:sz="4" w:space="0" w:color="auto"/>
              <w:right w:val="single" w:sz="4" w:space="0" w:color="auto"/>
            </w:tcBorders>
            <w:shd w:val="clear" w:color="000000" w:fill="FFFFFF"/>
            <w:noWrap/>
            <w:vAlign w:val="center"/>
            <w:hideMark/>
          </w:tcPr>
          <w:p w14:paraId="7651ACF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NEGRO PROFUINDO P.</w:t>
            </w:r>
          </w:p>
        </w:tc>
        <w:tc>
          <w:tcPr>
            <w:tcW w:w="2652" w:type="dxa"/>
            <w:tcBorders>
              <w:top w:val="nil"/>
              <w:left w:val="nil"/>
              <w:bottom w:val="single" w:sz="4" w:space="0" w:color="auto"/>
              <w:right w:val="single" w:sz="4" w:space="0" w:color="auto"/>
            </w:tcBorders>
            <w:shd w:val="clear" w:color="000000" w:fill="FFFFFF"/>
            <w:vAlign w:val="center"/>
            <w:hideMark/>
          </w:tcPr>
          <w:p w14:paraId="3666AB0C"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ENLACE ELECTORAL</w:t>
            </w:r>
          </w:p>
        </w:tc>
      </w:tr>
      <w:tr w:rsidR="00395850" w:rsidRPr="00395850" w14:paraId="6697F7A9"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33508DED"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3461869A"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1C75A30E"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67FD132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PFG-536X</w:t>
            </w:r>
          </w:p>
        </w:tc>
        <w:tc>
          <w:tcPr>
            <w:tcW w:w="1701" w:type="dxa"/>
            <w:tcBorders>
              <w:top w:val="nil"/>
              <w:left w:val="nil"/>
              <w:bottom w:val="single" w:sz="4" w:space="0" w:color="auto"/>
              <w:right w:val="single" w:sz="4" w:space="0" w:color="auto"/>
            </w:tcBorders>
            <w:shd w:val="clear" w:color="000000" w:fill="FFFFFF"/>
            <w:noWrap/>
            <w:vAlign w:val="center"/>
            <w:hideMark/>
          </w:tcPr>
          <w:p w14:paraId="72D4621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ROJO FLASH</w:t>
            </w:r>
          </w:p>
        </w:tc>
        <w:tc>
          <w:tcPr>
            <w:tcW w:w="2652" w:type="dxa"/>
            <w:tcBorders>
              <w:top w:val="nil"/>
              <w:left w:val="nil"/>
              <w:bottom w:val="single" w:sz="4" w:space="0" w:color="auto"/>
              <w:right w:val="single" w:sz="4" w:space="0" w:color="auto"/>
            </w:tcBorders>
            <w:shd w:val="clear" w:color="000000" w:fill="FFFFFF"/>
            <w:vAlign w:val="center"/>
            <w:hideMark/>
          </w:tcPr>
          <w:p w14:paraId="58C3B23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CONSEJERA ELECTORAL </w:t>
            </w:r>
          </w:p>
        </w:tc>
      </w:tr>
      <w:tr w:rsidR="00395850" w:rsidRPr="00395850" w14:paraId="66B44677"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6F0503E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2E72C7C0"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0465D1B7"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512B1F7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PFG-545X</w:t>
            </w:r>
          </w:p>
        </w:tc>
        <w:tc>
          <w:tcPr>
            <w:tcW w:w="1701" w:type="dxa"/>
            <w:tcBorders>
              <w:top w:val="nil"/>
              <w:left w:val="nil"/>
              <w:bottom w:val="single" w:sz="4" w:space="0" w:color="auto"/>
              <w:right w:val="single" w:sz="4" w:space="0" w:color="auto"/>
            </w:tcBorders>
            <w:shd w:val="clear" w:color="000000" w:fill="FFFFFF"/>
            <w:noWrap/>
            <w:vAlign w:val="center"/>
            <w:hideMark/>
          </w:tcPr>
          <w:p w14:paraId="7E62E4BB"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NEGRO PROFUINDO P.</w:t>
            </w:r>
          </w:p>
        </w:tc>
        <w:tc>
          <w:tcPr>
            <w:tcW w:w="2652" w:type="dxa"/>
            <w:tcBorders>
              <w:top w:val="nil"/>
              <w:left w:val="nil"/>
              <w:bottom w:val="single" w:sz="4" w:space="0" w:color="auto"/>
              <w:right w:val="single" w:sz="4" w:space="0" w:color="auto"/>
            </w:tcBorders>
            <w:shd w:val="clear" w:color="000000" w:fill="FFFFFF"/>
            <w:vAlign w:val="center"/>
            <w:hideMark/>
          </w:tcPr>
          <w:p w14:paraId="32EDC53B"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ENLACE ELECTORAL</w:t>
            </w:r>
          </w:p>
        </w:tc>
      </w:tr>
      <w:tr w:rsidR="00395850" w:rsidRPr="00395850" w14:paraId="2BA0CAA9"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2D0041DC"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STD</w:t>
            </w:r>
          </w:p>
        </w:tc>
        <w:tc>
          <w:tcPr>
            <w:tcW w:w="1200" w:type="dxa"/>
            <w:tcBorders>
              <w:top w:val="nil"/>
              <w:left w:val="nil"/>
              <w:bottom w:val="single" w:sz="4" w:space="0" w:color="auto"/>
              <w:right w:val="single" w:sz="4" w:space="0" w:color="auto"/>
            </w:tcBorders>
            <w:shd w:val="clear" w:color="000000" w:fill="FFFFFF"/>
            <w:noWrap/>
            <w:vAlign w:val="center"/>
            <w:hideMark/>
          </w:tcPr>
          <w:p w14:paraId="7DEB6DB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2017</w:t>
            </w:r>
          </w:p>
        </w:tc>
        <w:tc>
          <w:tcPr>
            <w:tcW w:w="1554" w:type="dxa"/>
            <w:tcBorders>
              <w:top w:val="nil"/>
              <w:left w:val="nil"/>
              <w:bottom w:val="single" w:sz="4" w:space="0" w:color="auto"/>
              <w:right w:val="single" w:sz="4" w:space="0" w:color="auto"/>
            </w:tcBorders>
            <w:shd w:val="clear" w:color="000000" w:fill="FFFFFF"/>
            <w:noWrap/>
            <w:vAlign w:val="center"/>
            <w:hideMark/>
          </w:tcPr>
          <w:p w14:paraId="4BDCC25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6F17B08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PFT-658N</w:t>
            </w:r>
          </w:p>
        </w:tc>
        <w:tc>
          <w:tcPr>
            <w:tcW w:w="1701" w:type="dxa"/>
            <w:tcBorders>
              <w:top w:val="nil"/>
              <w:left w:val="nil"/>
              <w:bottom w:val="single" w:sz="4" w:space="0" w:color="auto"/>
              <w:right w:val="single" w:sz="4" w:space="0" w:color="auto"/>
            </w:tcBorders>
            <w:shd w:val="clear" w:color="000000" w:fill="FFFFFF"/>
            <w:noWrap/>
            <w:vAlign w:val="center"/>
            <w:hideMark/>
          </w:tcPr>
          <w:p w14:paraId="7ADB5A91"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BLANCO CANDY</w:t>
            </w:r>
          </w:p>
        </w:tc>
        <w:tc>
          <w:tcPr>
            <w:tcW w:w="2652" w:type="dxa"/>
            <w:tcBorders>
              <w:top w:val="nil"/>
              <w:left w:val="nil"/>
              <w:bottom w:val="single" w:sz="4" w:space="0" w:color="auto"/>
              <w:right w:val="single" w:sz="4" w:space="0" w:color="auto"/>
            </w:tcBorders>
            <w:shd w:val="clear" w:color="000000" w:fill="FFFFFF"/>
            <w:vAlign w:val="center"/>
            <w:hideMark/>
          </w:tcPr>
          <w:p w14:paraId="4C2E69E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CONTRALORA</w:t>
            </w:r>
          </w:p>
        </w:tc>
      </w:tr>
      <w:tr w:rsidR="00395850" w:rsidRPr="00395850" w14:paraId="18DFDAF1"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528B7AC7"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HIGHLANDER</w:t>
            </w:r>
          </w:p>
        </w:tc>
        <w:tc>
          <w:tcPr>
            <w:tcW w:w="1200" w:type="dxa"/>
            <w:tcBorders>
              <w:top w:val="nil"/>
              <w:left w:val="nil"/>
              <w:bottom w:val="single" w:sz="4" w:space="0" w:color="auto"/>
              <w:right w:val="single" w:sz="4" w:space="0" w:color="auto"/>
            </w:tcBorders>
            <w:shd w:val="clear" w:color="000000" w:fill="FFFFFF"/>
            <w:noWrap/>
            <w:vAlign w:val="center"/>
            <w:hideMark/>
          </w:tcPr>
          <w:p w14:paraId="4BF205C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1ED462D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TOYOTA</w:t>
            </w:r>
          </w:p>
        </w:tc>
        <w:tc>
          <w:tcPr>
            <w:tcW w:w="1129" w:type="dxa"/>
            <w:tcBorders>
              <w:top w:val="nil"/>
              <w:left w:val="nil"/>
              <w:bottom w:val="single" w:sz="4" w:space="0" w:color="auto"/>
              <w:right w:val="single" w:sz="4" w:space="0" w:color="auto"/>
            </w:tcBorders>
            <w:shd w:val="clear" w:color="000000" w:fill="FFFFFF"/>
            <w:noWrap/>
            <w:vAlign w:val="center"/>
            <w:hideMark/>
          </w:tcPr>
          <w:p w14:paraId="54E0606A"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PFK-317Z</w:t>
            </w:r>
          </w:p>
        </w:tc>
        <w:tc>
          <w:tcPr>
            <w:tcW w:w="1701" w:type="dxa"/>
            <w:tcBorders>
              <w:top w:val="nil"/>
              <w:left w:val="nil"/>
              <w:bottom w:val="single" w:sz="4" w:space="0" w:color="auto"/>
              <w:right w:val="single" w:sz="4" w:space="0" w:color="auto"/>
            </w:tcBorders>
            <w:shd w:val="clear" w:color="000000" w:fill="FFFFFF"/>
            <w:noWrap/>
            <w:vAlign w:val="center"/>
            <w:hideMark/>
          </w:tcPr>
          <w:p w14:paraId="3EDFB6F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ATTITUDE BLACK</w:t>
            </w:r>
          </w:p>
        </w:tc>
        <w:tc>
          <w:tcPr>
            <w:tcW w:w="2652" w:type="dxa"/>
            <w:tcBorders>
              <w:top w:val="nil"/>
              <w:left w:val="nil"/>
              <w:bottom w:val="single" w:sz="4" w:space="0" w:color="auto"/>
              <w:right w:val="single" w:sz="4" w:space="0" w:color="auto"/>
            </w:tcBorders>
            <w:shd w:val="clear" w:color="000000" w:fill="FFFFFF"/>
            <w:vAlign w:val="center"/>
            <w:hideMark/>
          </w:tcPr>
          <w:p w14:paraId="277A4618" w14:textId="520D775C" w:rsidR="00395850" w:rsidRPr="00395850" w:rsidRDefault="001A2C67"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SECRETARIA EJECUTIVA</w:t>
            </w:r>
          </w:p>
        </w:tc>
      </w:tr>
      <w:tr w:rsidR="00395850" w:rsidRPr="00395850" w14:paraId="2B8210E8"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5EDF0952"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STD</w:t>
            </w:r>
          </w:p>
        </w:tc>
        <w:tc>
          <w:tcPr>
            <w:tcW w:w="1200" w:type="dxa"/>
            <w:tcBorders>
              <w:top w:val="nil"/>
              <w:left w:val="nil"/>
              <w:bottom w:val="single" w:sz="4" w:space="0" w:color="auto"/>
              <w:right w:val="single" w:sz="4" w:space="0" w:color="auto"/>
            </w:tcBorders>
            <w:shd w:val="clear" w:color="000000" w:fill="FFFFFF"/>
            <w:noWrap/>
            <w:vAlign w:val="center"/>
            <w:hideMark/>
          </w:tcPr>
          <w:p w14:paraId="2D756A5A"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0C7DD730"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52B513C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PFK-316Z</w:t>
            </w:r>
          </w:p>
        </w:tc>
        <w:tc>
          <w:tcPr>
            <w:tcW w:w="1701" w:type="dxa"/>
            <w:tcBorders>
              <w:top w:val="nil"/>
              <w:left w:val="nil"/>
              <w:bottom w:val="single" w:sz="4" w:space="0" w:color="auto"/>
              <w:right w:val="single" w:sz="4" w:space="0" w:color="auto"/>
            </w:tcBorders>
            <w:shd w:val="clear" w:color="000000" w:fill="FFFFFF"/>
            <w:noWrap/>
            <w:vAlign w:val="center"/>
            <w:hideMark/>
          </w:tcPr>
          <w:p w14:paraId="07C4436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PLATA REFLEX M.</w:t>
            </w:r>
          </w:p>
        </w:tc>
        <w:tc>
          <w:tcPr>
            <w:tcW w:w="2652" w:type="dxa"/>
            <w:tcBorders>
              <w:top w:val="nil"/>
              <w:left w:val="nil"/>
              <w:bottom w:val="single" w:sz="4" w:space="0" w:color="auto"/>
              <w:right w:val="single" w:sz="4" w:space="0" w:color="auto"/>
            </w:tcBorders>
            <w:shd w:val="clear" w:color="000000" w:fill="FFFFFF"/>
            <w:vAlign w:val="center"/>
            <w:hideMark/>
          </w:tcPr>
          <w:p w14:paraId="0F5ADAA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ENLACE ELECTORAL</w:t>
            </w:r>
          </w:p>
        </w:tc>
      </w:tr>
      <w:tr w:rsidR="00395850" w:rsidRPr="00395850" w14:paraId="64E28270"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37CF5386"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STD</w:t>
            </w:r>
          </w:p>
        </w:tc>
        <w:tc>
          <w:tcPr>
            <w:tcW w:w="1200" w:type="dxa"/>
            <w:tcBorders>
              <w:top w:val="nil"/>
              <w:left w:val="nil"/>
              <w:bottom w:val="single" w:sz="4" w:space="0" w:color="auto"/>
              <w:right w:val="single" w:sz="4" w:space="0" w:color="auto"/>
            </w:tcBorders>
            <w:shd w:val="clear" w:color="000000" w:fill="FFFFFF"/>
            <w:noWrap/>
            <w:vAlign w:val="center"/>
            <w:hideMark/>
          </w:tcPr>
          <w:p w14:paraId="27C3FAD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247B0F08"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1FFC623A"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PFK-900Y</w:t>
            </w:r>
          </w:p>
        </w:tc>
        <w:tc>
          <w:tcPr>
            <w:tcW w:w="1701" w:type="dxa"/>
            <w:tcBorders>
              <w:top w:val="nil"/>
              <w:left w:val="nil"/>
              <w:bottom w:val="single" w:sz="4" w:space="0" w:color="auto"/>
              <w:right w:val="single" w:sz="4" w:space="0" w:color="auto"/>
            </w:tcBorders>
            <w:shd w:val="clear" w:color="000000" w:fill="FFFFFF"/>
            <w:noWrap/>
            <w:vAlign w:val="center"/>
            <w:hideMark/>
          </w:tcPr>
          <w:p w14:paraId="3051070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PLATA REFLEX M.</w:t>
            </w:r>
          </w:p>
        </w:tc>
        <w:tc>
          <w:tcPr>
            <w:tcW w:w="2652" w:type="dxa"/>
            <w:tcBorders>
              <w:top w:val="nil"/>
              <w:left w:val="nil"/>
              <w:bottom w:val="single" w:sz="4" w:space="0" w:color="auto"/>
              <w:right w:val="single" w:sz="4" w:space="0" w:color="auto"/>
            </w:tcBorders>
            <w:shd w:val="clear" w:color="000000" w:fill="FFFFFF"/>
            <w:vAlign w:val="center"/>
            <w:hideMark/>
          </w:tcPr>
          <w:p w14:paraId="2F86E3EB"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CONSEJERO ELECTORAL</w:t>
            </w:r>
          </w:p>
        </w:tc>
      </w:tr>
      <w:tr w:rsidR="00395850" w:rsidRPr="00395850" w14:paraId="35D700C2"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60B2FB3F"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VENTO ACTIVE AUT</w:t>
            </w:r>
          </w:p>
        </w:tc>
        <w:tc>
          <w:tcPr>
            <w:tcW w:w="1200" w:type="dxa"/>
            <w:tcBorders>
              <w:top w:val="nil"/>
              <w:left w:val="nil"/>
              <w:bottom w:val="single" w:sz="4" w:space="0" w:color="auto"/>
              <w:right w:val="single" w:sz="4" w:space="0" w:color="auto"/>
            </w:tcBorders>
            <w:shd w:val="clear" w:color="000000" w:fill="FFFFFF"/>
            <w:noWrap/>
            <w:vAlign w:val="center"/>
            <w:hideMark/>
          </w:tcPr>
          <w:p w14:paraId="4D5D83B1"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1791F50B"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5572755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PFS-292C</w:t>
            </w:r>
          </w:p>
        </w:tc>
        <w:tc>
          <w:tcPr>
            <w:tcW w:w="1701" w:type="dxa"/>
            <w:tcBorders>
              <w:top w:val="nil"/>
              <w:left w:val="nil"/>
              <w:bottom w:val="single" w:sz="4" w:space="0" w:color="auto"/>
              <w:right w:val="single" w:sz="4" w:space="0" w:color="auto"/>
            </w:tcBorders>
            <w:shd w:val="clear" w:color="000000" w:fill="FFFFFF"/>
            <w:noWrap/>
            <w:vAlign w:val="center"/>
            <w:hideMark/>
          </w:tcPr>
          <w:p w14:paraId="230D973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PLATA REFLEX M.</w:t>
            </w:r>
          </w:p>
        </w:tc>
        <w:tc>
          <w:tcPr>
            <w:tcW w:w="2652" w:type="dxa"/>
            <w:tcBorders>
              <w:top w:val="nil"/>
              <w:left w:val="nil"/>
              <w:bottom w:val="single" w:sz="4" w:space="0" w:color="auto"/>
              <w:right w:val="single" w:sz="4" w:space="0" w:color="auto"/>
            </w:tcBorders>
            <w:shd w:val="clear" w:color="000000" w:fill="FFFFFF"/>
            <w:vAlign w:val="center"/>
            <w:hideMark/>
          </w:tcPr>
          <w:p w14:paraId="5B6E69A0"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CONSEJERO ELECTORAL</w:t>
            </w:r>
          </w:p>
        </w:tc>
      </w:tr>
      <w:tr w:rsidR="00395850" w:rsidRPr="00395850" w14:paraId="128B7CB7"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1444DFF5"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HILUX</w:t>
            </w:r>
          </w:p>
        </w:tc>
        <w:tc>
          <w:tcPr>
            <w:tcW w:w="1200" w:type="dxa"/>
            <w:tcBorders>
              <w:top w:val="nil"/>
              <w:left w:val="nil"/>
              <w:bottom w:val="single" w:sz="4" w:space="0" w:color="auto"/>
              <w:right w:val="single" w:sz="4" w:space="0" w:color="auto"/>
            </w:tcBorders>
            <w:shd w:val="clear" w:color="000000" w:fill="FFFFFF"/>
            <w:noWrap/>
            <w:vAlign w:val="center"/>
            <w:hideMark/>
          </w:tcPr>
          <w:p w14:paraId="31506670"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2015</w:t>
            </w:r>
          </w:p>
        </w:tc>
        <w:tc>
          <w:tcPr>
            <w:tcW w:w="1554" w:type="dxa"/>
            <w:tcBorders>
              <w:top w:val="nil"/>
              <w:left w:val="nil"/>
              <w:bottom w:val="single" w:sz="4" w:space="0" w:color="auto"/>
              <w:right w:val="single" w:sz="4" w:space="0" w:color="auto"/>
            </w:tcBorders>
            <w:shd w:val="clear" w:color="000000" w:fill="FFFFFF"/>
            <w:noWrap/>
            <w:vAlign w:val="center"/>
            <w:hideMark/>
          </w:tcPr>
          <w:p w14:paraId="7476A58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TOYOTA</w:t>
            </w:r>
          </w:p>
        </w:tc>
        <w:tc>
          <w:tcPr>
            <w:tcW w:w="1129" w:type="dxa"/>
            <w:tcBorders>
              <w:top w:val="nil"/>
              <w:left w:val="nil"/>
              <w:bottom w:val="single" w:sz="4" w:space="0" w:color="auto"/>
              <w:right w:val="single" w:sz="4" w:space="0" w:color="auto"/>
            </w:tcBorders>
            <w:shd w:val="clear" w:color="000000" w:fill="FFFFFF"/>
            <w:noWrap/>
            <w:vAlign w:val="center"/>
            <w:hideMark/>
          </w:tcPr>
          <w:p w14:paraId="06B86FBB"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MT-5237B</w:t>
            </w:r>
          </w:p>
        </w:tc>
        <w:tc>
          <w:tcPr>
            <w:tcW w:w="1701" w:type="dxa"/>
            <w:tcBorders>
              <w:top w:val="nil"/>
              <w:left w:val="nil"/>
              <w:bottom w:val="single" w:sz="4" w:space="0" w:color="auto"/>
              <w:right w:val="single" w:sz="4" w:space="0" w:color="auto"/>
            </w:tcBorders>
            <w:shd w:val="clear" w:color="000000" w:fill="FFFFFF"/>
            <w:noWrap/>
            <w:vAlign w:val="center"/>
            <w:hideMark/>
          </w:tcPr>
          <w:p w14:paraId="6CA3040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SUPER WHITE</w:t>
            </w:r>
          </w:p>
        </w:tc>
        <w:tc>
          <w:tcPr>
            <w:tcW w:w="2652" w:type="dxa"/>
            <w:tcBorders>
              <w:top w:val="nil"/>
              <w:left w:val="nil"/>
              <w:bottom w:val="single" w:sz="4" w:space="0" w:color="auto"/>
              <w:right w:val="single" w:sz="4" w:space="0" w:color="auto"/>
            </w:tcBorders>
            <w:shd w:val="clear" w:color="000000" w:fill="FFFFFF"/>
            <w:vAlign w:val="center"/>
            <w:hideMark/>
          </w:tcPr>
          <w:p w14:paraId="44DDF84D"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TÉCNICO EN RECURSOS MATERIALES </w:t>
            </w:r>
          </w:p>
        </w:tc>
      </w:tr>
      <w:tr w:rsidR="00395850" w:rsidRPr="00395850" w14:paraId="2752A08C"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0C3C2AB0"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TRANSPORTER</w:t>
            </w:r>
          </w:p>
        </w:tc>
        <w:tc>
          <w:tcPr>
            <w:tcW w:w="1200" w:type="dxa"/>
            <w:tcBorders>
              <w:top w:val="nil"/>
              <w:left w:val="nil"/>
              <w:bottom w:val="single" w:sz="4" w:space="0" w:color="auto"/>
              <w:right w:val="single" w:sz="4" w:space="0" w:color="auto"/>
            </w:tcBorders>
            <w:shd w:val="clear" w:color="000000" w:fill="FFFFFF"/>
            <w:noWrap/>
            <w:vAlign w:val="center"/>
            <w:hideMark/>
          </w:tcPr>
          <w:p w14:paraId="7B3E49D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2011</w:t>
            </w:r>
          </w:p>
        </w:tc>
        <w:tc>
          <w:tcPr>
            <w:tcW w:w="1554" w:type="dxa"/>
            <w:tcBorders>
              <w:top w:val="nil"/>
              <w:left w:val="nil"/>
              <w:bottom w:val="single" w:sz="4" w:space="0" w:color="auto"/>
              <w:right w:val="single" w:sz="4" w:space="0" w:color="auto"/>
            </w:tcBorders>
            <w:shd w:val="clear" w:color="000000" w:fill="FFFFFF"/>
            <w:noWrap/>
            <w:vAlign w:val="center"/>
            <w:hideMark/>
          </w:tcPr>
          <w:p w14:paraId="1FA4E91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VOLKSWAGEN</w:t>
            </w:r>
          </w:p>
        </w:tc>
        <w:tc>
          <w:tcPr>
            <w:tcW w:w="1129" w:type="dxa"/>
            <w:tcBorders>
              <w:top w:val="nil"/>
              <w:left w:val="nil"/>
              <w:bottom w:val="single" w:sz="4" w:space="0" w:color="auto"/>
              <w:right w:val="single" w:sz="4" w:space="0" w:color="auto"/>
            </w:tcBorders>
            <w:shd w:val="clear" w:color="000000" w:fill="FFFFFF"/>
            <w:noWrap/>
            <w:vAlign w:val="center"/>
            <w:hideMark/>
          </w:tcPr>
          <w:p w14:paraId="148F2BF1"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PFD-311S</w:t>
            </w:r>
          </w:p>
        </w:tc>
        <w:tc>
          <w:tcPr>
            <w:tcW w:w="1701" w:type="dxa"/>
            <w:tcBorders>
              <w:top w:val="nil"/>
              <w:left w:val="nil"/>
              <w:bottom w:val="single" w:sz="4" w:space="0" w:color="auto"/>
              <w:right w:val="single" w:sz="4" w:space="0" w:color="auto"/>
            </w:tcBorders>
            <w:shd w:val="clear" w:color="000000" w:fill="FFFFFF"/>
            <w:noWrap/>
            <w:vAlign w:val="center"/>
            <w:hideMark/>
          </w:tcPr>
          <w:p w14:paraId="5395777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BLANCO CANDY</w:t>
            </w:r>
          </w:p>
        </w:tc>
        <w:tc>
          <w:tcPr>
            <w:tcW w:w="2652" w:type="dxa"/>
            <w:tcBorders>
              <w:top w:val="nil"/>
              <w:left w:val="nil"/>
              <w:bottom w:val="single" w:sz="4" w:space="0" w:color="auto"/>
              <w:right w:val="single" w:sz="4" w:space="0" w:color="auto"/>
            </w:tcBorders>
            <w:shd w:val="clear" w:color="000000" w:fill="FFFFFF"/>
            <w:vAlign w:val="center"/>
            <w:hideMark/>
          </w:tcPr>
          <w:p w14:paraId="2814216A"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ENLACE ELECTORAL</w:t>
            </w:r>
          </w:p>
        </w:tc>
      </w:tr>
      <w:tr w:rsidR="00395850" w:rsidRPr="00395850" w14:paraId="7B27434E"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27E5E7D0"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HILUX 4X2</w:t>
            </w:r>
          </w:p>
        </w:tc>
        <w:tc>
          <w:tcPr>
            <w:tcW w:w="1200" w:type="dxa"/>
            <w:tcBorders>
              <w:top w:val="nil"/>
              <w:left w:val="nil"/>
              <w:bottom w:val="single" w:sz="4" w:space="0" w:color="auto"/>
              <w:right w:val="single" w:sz="4" w:space="0" w:color="auto"/>
            </w:tcBorders>
            <w:shd w:val="clear" w:color="000000" w:fill="FFFFFF"/>
            <w:noWrap/>
            <w:vAlign w:val="center"/>
            <w:hideMark/>
          </w:tcPr>
          <w:p w14:paraId="39FADEF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2016</w:t>
            </w:r>
          </w:p>
        </w:tc>
        <w:tc>
          <w:tcPr>
            <w:tcW w:w="1554" w:type="dxa"/>
            <w:tcBorders>
              <w:top w:val="nil"/>
              <w:left w:val="nil"/>
              <w:bottom w:val="single" w:sz="4" w:space="0" w:color="auto"/>
              <w:right w:val="single" w:sz="4" w:space="0" w:color="auto"/>
            </w:tcBorders>
            <w:shd w:val="clear" w:color="000000" w:fill="FFFFFF"/>
            <w:noWrap/>
            <w:vAlign w:val="center"/>
            <w:hideMark/>
          </w:tcPr>
          <w:p w14:paraId="6847AF38"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TOYOTA</w:t>
            </w:r>
          </w:p>
        </w:tc>
        <w:tc>
          <w:tcPr>
            <w:tcW w:w="1129" w:type="dxa"/>
            <w:tcBorders>
              <w:top w:val="nil"/>
              <w:left w:val="nil"/>
              <w:bottom w:val="single" w:sz="4" w:space="0" w:color="auto"/>
              <w:right w:val="single" w:sz="4" w:space="0" w:color="auto"/>
            </w:tcBorders>
            <w:shd w:val="clear" w:color="000000" w:fill="FFFFFF"/>
            <w:noWrap/>
            <w:vAlign w:val="center"/>
            <w:hideMark/>
          </w:tcPr>
          <w:p w14:paraId="2119F83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MT-5226B</w:t>
            </w:r>
          </w:p>
        </w:tc>
        <w:tc>
          <w:tcPr>
            <w:tcW w:w="1701" w:type="dxa"/>
            <w:tcBorders>
              <w:top w:val="nil"/>
              <w:left w:val="nil"/>
              <w:bottom w:val="single" w:sz="4" w:space="0" w:color="auto"/>
              <w:right w:val="single" w:sz="4" w:space="0" w:color="auto"/>
            </w:tcBorders>
            <w:shd w:val="clear" w:color="000000" w:fill="FFFFFF"/>
            <w:noWrap/>
            <w:vAlign w:val="center"/>
            <w:hideMark/>
          </w:tcPr>
          <w:p w14:paraId="7C54665D"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SUPER WHITE</w:t>
            </w:r>
          </w:p>
        </w:tc>
        <w:tc>
          <w:tcPr>
            <w:tcW w:w="2652" w:type="dxa"/>
            <w:tcBorders>
              <w:top w:val="nil"/>
              <w:left w:val="nil"/>
              <w:bottom w:val="single" w:sz="4" w:space="0" w:color="auto"/>
              <w:right w:val="single" w:sz="4" w:space="0" w:color="auto"/>
            </w:tcBorders>
            <w:shd w:val="clear" w:color="000000" w:fill="FFFFFF"/>
            <w:vAlign w:val="center"/>
            <w:hideMark/>
          </w:tcPr>
          <w:p w14:paraId="4CE7FED0"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TÉCNICO EN RECURSOS MATERIALES </w:t>
            </w:r>
          </w:p>
        </w:tc>
      </w:tr>
      <w:tr w:rsidR="00395850" w:rsidRPr="00395850" w14:paraId="2D1DB7F9"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2C4E0E0F"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RAV 4</w:t>
            </w:r>
          </w:p>
        </w:tc>
        <w:tc>
          <w:tcPr>
            <w:tcW w:w="1200" w:type="dxa"/>
            <w:tcBorders>
              <w:top w:val="nil"/>
              <w:left w:val="nil"/>
              <w:bottom w:val="single" w:sz="4" w:space="0" w:color="auto"/>
              <w:right w:val="single" w:sz="4" w:space="0" w:color="auto"/>
            </w:tcBorders>
            <w:shd w:val="clear" w:color="000000" w:fill="FFFFFF"/>
            <w:noWrap/>
            <w:vAlign w:val="center"/>
            <w:hideMark/>
          </w:tcPr>
          <w:p w14:paraId="497E1FB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2016</w:t>
            </w:r>
          </w:p>
        </w:tc>
        <w:tc>
          <w:tcPr>
            <w:tcW w:w="1554" w:type="dxa"/>
            <w:tcBorders>
              <w:top w:val="nil"/>
              <w:left w:val="nil"/>
              <w:bottom w:val="single" w:sz="4" w:space="0" w:color="auto"/>
              <w:right w:val="single" w:sz="4" w:space="0" w:color="auto"/>
            </w:tcBorders>
            <w:shd w:val="clear" w:color="000000" w:fill="FFFFFF"/>
            <w:noWrap/>
            <w:vAlign w:val="center"/>
            <w:hideMark/>
          </w:tcPr>
          <w:p w14:paraId="0693167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TOYOTA</w:t>
            </w:r>
          </w:p>
        </w:tc>
        <w:tc>
          <w:tcPr>
            <w:tcW w:w="1129" w:type="dxa"/>
            <w:tcBorders>
              <w:top w:val="nil"/>
              <w:left w:val="nil"/>
              <w:bottom w:val="single" w:sz="4" w:space="0" w:color="auto"/>
              <w:right w:val="single" w:sz="4" w:space="0" w:color="auto"/>
            </w:tcBorders>
            <w:shd w:val="clear" w:color="000000" w:fill="FFFFFF"/>
            <w:noWrap/>
            <w:vAlign w:val="center"/>
            <w:hideMark/>
          </w:tcPr>
          <w:p w14:paraId="53D146B7"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PFD-4155</w:t>
            </w:r>
          </w:p>
        </w:tc>
        <w:tc>
          <w:tcPr>
            <w:tcW w:w="1701" w:type="dxa"/>
            <w:tcBorders>
              <w:top w:val="nil"/>
              <w:left w:val="nil"/>
              <w:bottom w:val="single" w:sz="4" w:space="0" w:color="auto"/>
              <w:right w:val="single" w:sz="4" w:space="0" w:color="auto"/>
            </w:tcBorders>
            <w:shd w:val="clear" w:color="000000" w:fill="FFFFFF"/>
            <w:noWrap/>
            <w:vAlign w:val="center"/>
            <w:hideMark/>
          </w:tcPr>
          <w:p w14:paraId="1E92CDDF"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SUPER WHITE</w:t>
            </w:r>
          </w:p>
        </w:tc>
        <w:tc>
          <w:tcPr>
            <w:tcW w:w="2652" w:type="dxa"/>
            <w:tcBorders>
              <w:top w:val="nil"/>
              <w:left w:val="nil"/>
              <w:bottom w:val="single" w:sz="4" w:space="0" w:color="auto"/>
              <w:right w:val="single" w:sz="4" w:space="0" w:color="auto"/>
            </w:tcBorders>
            <w:shd w:val="clear" w:color="000000" w:fill="FFFFFF"/>
            <w:vAlign w:val="center"/>
            <w:hideMark/>
          </w:tcPr>
          <w:p w14:paraId="00F0B35D"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CONSEJERO PRESINDENTE</w:t>
            </w:r>
          </w:p>
        </w:tc>
      </w:tr>
      <w:tr w:rsidR="00395850" w:rsidRPr="00395850" w14:paraId="1F9F215C" w14:textId="77777777" w:rsidTr="00395850">
        <w:trPr>
          <w:trHeight w:val="51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6827A658"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RAV 4 SP</w:t>
            </w:r>
          </w:p>
        </w:tc>
        <w:tc>
          <w:tcPr>
            <w:tcW w:w="1200" w:type="dxa"/>
            <w:tcBorders>
              <w:top w:val="nil"/>
              <w:left w:val="nil"/>
              <w:bottom w:val="single" w:sz="4" w:space="0" w:color="auto"/>
              <w:right w:val="single" w:sz="4" w:space="0" w:color="auto"/>
            </w:tcBorders>
            <w:shd w:val="clear" w:color="000000" w:fill="FFFFFF"/>
            <w:noWrap/>
            <w:vAlign w:val="center"/>
            <w:hideMark/>
          </w:tcPr>
          <w:p w14:paraId="54256FF9"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2016</w:t>
            </w:r>
          </w:p>
        </w:tc>
        <w:tc>
          <w:tcPr>
            <w:tcW w:w="1554" w:type="dxa"/>
            <w:tcBorders>
              <w:top w:val="nil"/>
              <w:left w:val="nil"/>
              <w:bottom w:val="single" w:sz="4" w:space="0" w:color="auto"/>
              <w:right w:val="single" w:sz="4" w:space="0" w:color="auto"/>
            </w:tcBorders>
            <w:shd w:val="clear" w:color="000000" w:fill="FFFFFF"/>
            <w:noWrap/>
            <w:vAlign w:val="center"/>
            <w:hideMark/>
          </w:tcPr>
          <w:p w14:paraId="3B457820"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TOYOTA</w:t>
            </w:r>
          </w:p>
        </w:tc>
        <w:tc>
          <w:tcPr>
            <w:tcW w:w="1129" w:type="dxa"/>
            <w:tcBorders>
              <w:top w:val="nil"/>
              <w:left w:val="nil"/>
              <w:bottom w:val="single" w:sz="4" w:space="0" w:color="auto"/>
              <w:right w:val="single" w:sz="4" w:space="0" w:color="auto"/>
            </w:tcBorders>
            <w:shd w:val="clear" w:color="000000" w:fill="FFFFFF"/>
            <w:noWrap/>
            <w:vAlign w:val="center"/>
            <w:hideMark/>
          </w:tcPr>
          <w:p w14:paraId="731E473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PFD-309J</w:t>
            </w:r>
          </w:p>
        </w:tc>
        <w:tc>
          <w:tcPr>
            <w:tcW w:w="1701" w:type="dxa"/>
            <w:tcBorders>
              <w:top w:val="nil"/>
              <w:left w:val="nil"/>
              <w:bottom w:val="single" w:sz="4" w:space="0" w:color="auto"/>
              <w:right w:val="single" w:sz="4" w:space="0" w:color="auto"/>
            </w:tcBorders>
            <w:shd w:val="clear" w:color="000000" w:fill="FFFFFF"/>
            <w:noWrap/>
            <w:vAlign w:val="center"/>
            <w:hideMark/>
          </w:tcPr>
          <w:p w14:paraId="6B9E7F1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SUPER WHITE</w:t>
            </w:r>
          </w:p>
        </w:tc>
        <w:tc>
          <w:tcPr>
            <w:tcW w:w="2652" w:type="dxa"/>
            <w:tcBorders>
              <w:top w:val="nil"/>
              <w:left w:val="nil"/>
              <w:bottom w:val="single" w:sz="4" w:space="0" w:color="auto"/>
              <w:right w:val="single" w:sz="4" w:space="0" w:color="auto"/>
            </w:tcBorders>
            <w:shd w:val="clear" w:color="000000" w:fill="FFFFFF"/>
            <w:vAlign w:val="center"/>
            <w:hideMark/>
          </w:tcPr>
          <w:p w14:paraId="3A7E7018"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DIRECTOR EJECUTIVO DE PARTICIPACIÓN CIUDADANA Y EDUCACION CIVICA</w:t>
            </w:r>
          </w:p>
        </w:tc>
      </w:tr>
      <w:tr w:rsidR="00395850" w:rsidRPr="00395850" w14:paraId="0B2D555F" w14:textId="77777777" w:rsidTr="00395850">
        <w:trPr>
          <w:trHeight w:val="30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36CF9BB1"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MOTO</w:t>
            </w:r>
          </w:p>
        </w:tc>
        <w:tc>
          <w:tcPr>
            <w:tcW w:w="1200" w:type="dxa"/>
            <w:tcBorders>
              <w:top w:val="nil"/>
              <w:left w:val="nil"/>
              <w:bottom w:val="single" w:sz="4" w:space="0" w:color="auto"/>
              <w:right w:val="single" w:sz="4" w:space="0" w:color="auto"/>
            </w:tcBorders>
            <w:shd w:val="clear" w:color="000000" w:fill="FFFFFF"/>
            <w:noWrap/>
            <w:vAlign w:val="center"/>
            <w:hideMark/>
          </w:tcPr>
          <w:p w14:paraId="5594A3E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2016</w:t>
            </w:r>
          </w:p>
        </w:tc>
        <w:tc>
          <w:tcPr>
            <w:tcW w:w="1554" w:type="dxa"/>
            <w:tcBorders>
              <w:top w:val="nil"/>
              <w:left w:val="nil"/>
              <w:bottom w:val="single" w:sz="4" w:space="0" w:color="auto"/>
              <w:right w:val="single" w:sz="4" w:space="0" w:color="auto"/>
            </w:tcBorders>
            <w:shd w:val="clear" w:color="000000" w:fill="FFFFFF"/>
            <w:noWrap/>
            <w:vAlign w:val="center"/>
            <w:hideMark/>
          </w:tcPr>
          <w:p w14:paraId="42609D26"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YAMAHA</w:t>
            </w:r>
          </w:p>
        </w:tc>
        <w:tc>
          <w:tcPr>
            <w:tcW w:w="1129" w:type="dxa"/>
            <w:tcBorders>
              <w:top w:val="nil"/>
              <w:left w:val="nil"/>
              <w:bottom w:val="single" w:sz="4" w:space="0" w:color="auto"/>
              <w:right w:val="single" w:sz="4" w:space="0" w:color="auto"/>
            </w:tcBorders>
            <w:shd w:val="clear" w:color="000000" w:fill="FFFFFF"/>
            <w:noWrap/>
            <w:vAlign w:val="center"/>
            <w:hideMark/>
          </w:tcPr>
          <w:p w14:paraId="0F79988B"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PCD-6K</w:t>
            </w:r>
          </w:p>
        </w:tc>
        <w:tc>
          <w:tcPr>
            <w:tcW w:w="1701" w:type="dxa"/>
            <w:tcBorders>
              <w:top w:val="nil"/>
              <w:left w:val="nil"/>
              <w:bottom w:val="single" w:sz="4" w:space="0" w:color="auto"/>
              <w:right w:val="single" w:sz="4" w:space="0" w:color="auto"/>
            </w:tcBorders>
            <w:shd w:val="clear" w:color="000000" w:fill="FFFFFF"/>
            <w:noWrap/>
            <w:vAlign w:val="center"/>
            <w:hideMark/>
          </w:tcPr>
          <w:p w14:paraId="46DDC8E3"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BLANCO  </w:t>
            </w:r>
          </w:p>
        </w:tc>
        <w:tc>
          <w:tcPr>
            <w:tcW w:w="2652" w:type="dxa"/>
            <w:tcBorders>
              <w:top w:val="nil"/>
              <w:left w:val="nil"/>
              <w:bottom w:val="single" w:sz="4" w:space="0" w:color="auto"/>
              <w:right w:val="single" w:sz="4" w:space="0" w:color="auto"/>
            </w:tcBorders>
            <w:shd w:val="clear" w:color="000000" w:fill="FFFFFF"/>
            <w:vAlign w:val="center"/>
            <w:hideMark/>
          </w:tcPr>
          <w:p w14:paraId="457095BD"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 xml:space="preserve">TÉCNICO EN RECURSOS MATERIALES </w:t>
            </w:r>
          </w:p>
        </w:tc>
      </w:tr>
      <w:tr w:rsidR="00395850" w:rsidRPr="00395850" w14:paraId="48FFF5D5" w14:textId="77777777" w:rsidTr="00395850">
        <w:trPr>
          <w:trHeight w:val="510"/>
        </w:trPr>
        <w:tc>
          <w:tcPr>
            <w:tcW w:w="1641" w:type="dxa"/>
            <w:tcBorders>
              <w:top w:val="nil"/>
              <w:left w:val="single" w:sz="4" w:space="0" w:color="auto"/>
              <w:bottom w:val="single" w:sz="4" w:space="0" w:color="auto"/>
              <w:right w:val="single" w:sz="4" w:space="0" w:color="auto"/>
            </w:tcBorders>
            <w:shd w:val="clear" w:color="000000" w:fill="FFFFFF"/>
            <w:noWrap/>
            <w:vAlign w:val="center"/>
            <w:hideMark/>
          </w:tcPr>
          <w:p w14:paraId="6530CB97" w14:textId="77777777" w:rsidR="00395850" w:rsidRPr="00395850" w:rsidRDefault="00395850"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MOTO</w:t>
            </w:r>
          </w:p>
        </w:tc>
        <w:tc>
          <w:tcPr>
            <w:tcW w:w="1200" w:type="dxa"/>
            <w:tcBorders>
              <w:top w:val="nil"/>
              <w:left w:val="nil"/>
              <w:bottom w:val="single" w:sz="4" w:space="0" w:color="auto"/>
              <w:right w:val="single" w:sz="4" w:space="0" w:color="auto"/>
            </w:tcBorders>
            <w:shd w:val="clear" w:color="000000" w:fill="FFFFFF"/>
            <w:noWrap/>
            <w:vAlign w:val="center"/>
            <w:hideMark/>
          </w:tcPr>
          <w:p w14:paraId="1BFF54E5"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2016</w:t>
            </w:r>
          </w:p>
        </w:tc>
        <w:tc>
          <w:tcPr>
            <w:tcW w:w="1554" w:type="dxa"/>
            <w:tcBorders>
              <w:top w:val="nil"/>
              <w:left w:val="nil"/>
              <w:bottom w:val="single" w:sz="4" w:space="0" w:color="auto"/>
              <w:right w:val="single" w:sz="4" w:space="0" w:color="auto"/>
            </w:tcBorders>
            <w:shd w:val="clear" w:color="000000" w:fill="FFFFFF"/>
            <w:noWrap/>
            <w:vAlign w:val="center"/>
            <w:hideMark/>
          </w:tcPr>
          <w:p w14:paraId="2D68A464"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YAMAHA</w:t>
            </w:r>
          </w:p>
        </w:tc>
        <w:tc>
          <w:tcPr>
            <w:tcW w:w="1129" w:type="dxa"/>
            <w:tcBorders>
              <w:top w:val="nil"/>
              <w:left w:val="nil"/>
              <w:bottom w:val="single" w:sz="4" w:space="0" w:color="auto"/>
              <w:right w:val="single" w:sz="4" w:space="0" w:color="auto"/>
            </w:tcBorders>
            <w:shd w:val="clear" w:color="000000" w:fill="FFFFFF"/>
            <w:noWrap/>
            <w:vAlign w:val="center"/>
            <w:hideMark/>
          </w:tcPr>
          <w:p w14:paraId="227769F2"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PDW-9S</w:t>
            </w:r>
          </w:p>
        </w:tc>
        <w:tc>
          <w:tcPr>
            <w:tcW w:w="1701" w:type="dxa"/>
            <w:tcBorders>
              <w:top w:val="nil"/>
              <w:left w:val="nil"/>
              <w:bottom w:val="single" w:sz="4" w:space="0" w:color="auto"/>
              <w:right w:val="single" w:sz="4" w:space="0" w:color="auto"/>
            </w:tcBorders>
            <w:shd w:val="clear" w:color="000000" w:fill="FFFFFF"/>
            <w:noWrap/>
            <w:vAlign w:val="center"/>
            <w:hideMark/>
          </w:tcPr>
          <w:p w14:paraId="5A2825AE" w14:textId="77777777" w:rsidR="00395850" w:rsidRPr="00395850" w:rsidRDefault="00395850" w:rsidP="00395850">
            <w:pPr>
              <w:spacing w:after="0" w:line="240" w:lineRule="auto"/>
              <w:jc w:val="center"/>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BLANCO</w:t>
            </w:r>
          </w:p>
        </w:tc>
        <w:tc>
          <w:tcPr>
            <w:tcW w:w="2652" w:type="dxa"/>
            <w:tcBorders>
              <w:top w:val="nil"/>
              <w:left w:val="nil"/>
              <w:bottom w:val="single" w:sz="4" w:space="0" w:color="auto"/>
              <w:right w:val="single" w:sz="4" w:space="0" w:color="auto"/>
            </w:tcBorders>
            <w:shd w:val="clear" w:color="000000" w:fill="FFFFFF"/>
            <w:vAlign w:val="center"/>
            <w:hideMark/>
          </w:tcPr>
          <w:p w14:paraId="513A69F6" w14:textId="700527A5" w:rsidR="00395850" w:rsidRPr="00395850" w:rsidRDefault="001A2C67" w:rsidP="00395850">
            <w:pPr>
              <w:spacing w:after="0" w:line="240" w:lineRule="auto"/>
              <w:rPr>
                <w:rFonts w:ascii="Arial" w:eastAsia="Times New Roman" w:hAnsi="Arial" w:cs="Arial"/>
                <w:color w:val="000000"/>
                <w:sz w:val="16"/>
                <w:szCs w:val="16"/>
                <w:lang w:val="es-MX" w:eastAsia="es-MX"/>
              </w:rPr>
            </w:pPr>
            <w:r w:rsidRPr="00395850">
              <w:rPr>
                <w:rFonts w:ascii="Arial" w:eastAsia="Times New Roman" w:hAnsi="Arial" w:cs="Arial"/>
                <w:color w:val="000000"/>
                <w:sz w:val="16"/>
                <w:szCs w:val="16"/>
                <w:lang w:val="es-MX" w:eastAsia="es-MX"/>
              </w:rPr>
              <w:t>SECRETARIA EJECUTIVA</w:t>
            </w:r>
          </w:p>
        </w:tc>
      </w:tr>
    </w:tbl>
    <w:p w14:paraId="355B4DAE" w14:textId="7CE1F3B7" w:rsidR="00F16C74" w:rsidRDefault="00F16C74" w:rsidP="00F16C74">
      <w:pPr>
        <w:jc w:val="both"/>
        <w:rPr>
          <w:rFonts w:ascii="Arial" w:hAnsi="Arial" w:cs="Arial"/>
          <w:sz w:val="24"/>
          <w:lang w:val="es-ES_tradnl"/>
        </w:rPr>
      </w:pPr>
    </w:p>
    <w:p w14:paraId="0ABFDBA3" w14:textId="77777777" w:rsidR="00F16C74" w:rsidRDefault="00F16C74" w:rsidP="00F16C74">
      <w:pPr>
        <w:jc w:val="both"/>
        <w:rPr>
          <w:rFonts w:ascii="Arial" w:hAnsi="Arial" w:cs="Arial"/>
          <w:sz w:val="24"/>
          <w:lang w:val="es-ES_tradnl"/>
        </w:rPr>
      </w:pPr>
      <w:r>
        <w:rPr>
          <w:rFonts w:ascii="Arial" w:hAnsi="Arial" w:cs="Arial"/>
          <w:sz w:val="24"/>
          <w:lang w:val="es-ES_tradnl"/>
        </w:rPr>
        <w:t>7.- La Cuenta de Maquinaria, Otros Equipos y Herramientas tiene un saldo a la fecha por $140,593.30.</w:t>
      </w:r>
    </w:p>
    <w:p w14:paraId="7D59C45E" w14:textId="77777777" w:rsidR="00F16C74" w:rsidRDefault="00F16C74" w:rsidP="00F16C74">
      <w:pPr>
        <w:jc w:val="both"/>
        <w:rPr>
          <w:rFonts w:ascii="Arial" w:hAnsi="Arial" w:cs="Arial"/>
          <w:sz w:val="24"/>
          <w:lang w:val="es-ES_tradnl"/>
        </w:rPr>
      </w:pPr>
      <w:r>
        <w:rPr>
          <w:rFonts w:ascii="Arial" w:hAnsi="Arial" w:cs="Arial"/>
          <w:sz w:val="24"/>
          <w:lang w:val="es-ES_tradnl"/>
        </w:rPr>
        <w:t>8.-La Cuenta de Software por $592,719.24.</w:t>
      </w:r>
    </w:p>
    <w:p w14:paraId="77CF4747" w14:textId="77777777" w:rsidR="00F16C74" w:rsidRDefault="00F16C74" w:rsidP="00F16C74">
      <w:pPr>
        <w:jc w:val="both"/>
        <w:rPr>
          <w:rFonts w:ascii="Arial" w:hAnsi="Arial" w:cs="Arial"/>
          <w:sz w:val="24"/>
          <w:lang w:val="es-ES_tradnl"/>
        </w:rPr>
      </w:pPr>
      <w:r>
        <w:rPr>
          <w:rFonts w:ascii="Arial" w:hAnsi="Arial" w:cs="Arial"/>
          <w:sz w:val="24"/>
          <w:lang w:val="es-ES_tradnl"/>
        </w:rPr>
        <w:t>9.-La Cuenta de Licencias por $131,733.01.</w:t>
      </w:r>
    </w:p>
    <w:p w14:paraId="475F9723" w14:textId="77777777" w:rsidR="00395850" w:rsidRDefault="00395850" w:rsidP="00F16C74">
      <w:pPr>
        <w:jc w:val="both"/>
        <w:rPr>
          <w:rFonts w:ascii="Arial" w:hAnsi="Arial" w:cs="Arial"/>
          <w:sz w:val="24"/>
          <w:lang w:val="es-ES_tradnl"/>
        </w:rPr>
      </w:pPr>
    </w:p>
    <w:p w14:paraId="65EE55D1" w14:textId="2B3D913A" w:rsidR="00F16C74" w:rsidRDefault="009B2094" w:rsidP="00F16C74">
      <w:pPr>
        <w:jc w:val="both"/>
        <w:rPr>
          <w:rFonts w:ascii="Arial" w:hAnsi="Arial" w:cs="Arial"/>
          <w:sz w:val="24"/>
          <w:lang w:val="es-ES_tradnl"/>
        </w:rPr>
      </w:pPr>
      <w:r>
        <w:rPr>
          <w:rFonts w:ascii="Arial" w:hAnsi="Arial" w:cs="Arial"/>
          <w:sz w:val="24"/>
          <w:lang w:val="es-ES_tradnl"/>
        </w:rPr>
        <w:t>C</w:t>
      </w:r>
      <w:r w:rsidR="00F16C74">
        <w:rPr>
          <w:rFonts w:ascii="Arial" w:hAnsi="Arial" w:cs="Arial"/>
          <w:sz w:val="24"/>
          <w:lang w:val="es-ES_tradnl"/>
        </w:rPr>
        <w:t xml:space="preserve">abe hacer mención que se está trabajando </w:t>
      </w:r>
      <w:r w:rsidR="002860E9">
        <w:rPr>
          <w:rFonts w:ascii="Arial" w:hAnsi="Arial" w:cs="Arial"/>
          <w:sz w:val="24"/>
          <w:lang w:val="es-ES_tradnl"/>
        </w:rPr>
        <w:t xml:space="preserve">en la actualización </w:t>
      </w:r>
      <w:r w:rsidR="00F16C74">
        <w:rPr>
          <w:rFonts w:ascii="Arial" w:hAnsi="Arial" w:cs="Arial"/>
          <w:sz w:val="24"/>
          <w:lang w:val="es-ES_tradnl"/>
        </w:rPr>
        <w:t>de inventarios y de patrimonio de bienes Muebles, Inmuebles e Intangibles</w:t>
      </w:r>
      <w:r w:rsidR="002860E9">
        <w:rPr>
          <w:rFonts w:ascii="Arial" w:hAnsi="Arial" w:cs="Arial"/>
          <w:sz w:val="24"/>
          <w:lang w:val="es-ES_tradnl"/>
        </w:rPr>
        <w:t>, así como sus</w:t>
      </w:r>
      <w:r w:rsidR="00F16C74">
        <w:rPr>
          <w:rFonts w:ascii="Arial" w:hAnsi="Arial" w:cs="Arial"/>
          <w:sz w:val="24"/>
          <w:lang w:val="es-ES_tradnl"/>
        </w:rPr>
        <w:t xml:space="preserve"> depreciaciones y amortizaciones</w:t>
      </w:r>
      <w:r w:rsidR="00395850">
        <w:rPr>
          <w:rFonts w:ascii="Arial" w:hAnsi="Arial" w:cs="Arial"/>
          <w:sz w:val="24"/>
          <w:lang w:val="es-ES_tradnl"/>
        </w:rPr>
        <w:t xml:space="preserve"> debidamente conciliados.</w:t>
      </w:r>
    </w:p>
    <w:p w14:paraId="74D4DAB2" w14:textId="40ED9A03" w:rsidR="00F16C74" w:rsidRDefault="00F16C74" w:rsidP="00F16C74">
      <w:pPr>
        <w:jc w:val="center"/>
        <w:rPr>
          <w:rFonts w:ascii="Arial" w:hAnsi="Arial" w:cs="Arial"/>
          <w:b/>
          <w:sz w:val="24"/>
          <w:lang w:val="es-ES_tradnl"/>
        </w:rPr>
      </w:pPr>
      <w:r w:rsidRPr="00393AE4">
        <w:rPr>
          <w:rFonts w:ascii="Arial" w:hAnsi="Arial" w:cs="Arial"/>
          <w:b/>
          <w:sz w:val="24"/>
          <w:lang w:val="es-ES_tradnl"/>
        </w:rPr>
        <w:t>CUENTA 2000 PASIVOS</w:t>
      </w:r>
    </w:p>
    <w:p w14:paraId="763A38A2" w14:textId="4F2EF911" w:rsidR="001D5FC1" w:rsidRPr="00A43D21" w:rsidRDefault="00A43D21" w:rsidP="00A43D21">
      <w:pPr>
        <w:jc w:val="both"/>
        <w:rPr>
          <w:rFonts w:ascii="Arial" w:hAnsi="Arial" w:cs="Arial"/>
          <w:bCs/>
          <w:sz w:val="24"/>
          <w:lang w:val="es-ES_tradnl"/>
        </w:rPr>
      </w:pPr>
      <w:r w:rsidRPr="00A43D21">
        <w:rPr>
          <w:rFonts w:ascii="Arial" w:hAnsi="Arial" w:cs="Arial"/>
          <w:bCs/>
          <w:sz w:val="24"/>
          <w:lang w:val="es-ES_tradnl"/>
        </w:rPr>
        <w:t>La presente información financiera, cuenta con saldos iniciales en los pasivos, producto de ejercicios anteriores, mismos que serán evaluados y analizados por la presente administración, a efecto de reconocer, depurar y en su caso hacer los ajustes correspondientes.</w:t>
      </w:r>
    </w:p>
    <w:p w14:paraId="32DFFE3E" w14:textId="0C1C254F" w:rsidR="00664606" w:rsidRDefault="00664606" w:rsidP="00C079A2">
      <w:pPr>
        <w:jc w:val="both"/>
        <w:rPr>
          <w:rFonts w:ascii="Arial" w:hAnsi="Arial" w:cs="Arial"/>
          <w:sz w:val="24"/>
          <w:szCs w:val="24"/>
          <w:lang w:val="es-ES_tradnl"/>
        </w:rPr>
      </w:pPr>
      <w:r w:rsidRPr="006223CE">
        <w:rPr>
          <w:rFonts w:ascii="Arial" w:hAnsi="Arial" w:cs="Arial"/>
          <w:sz w:val="24"/>
          <w:szCs w:val="24"/>
          <w:lang w:val="es-ES_tradnl"/>
        </w:rPr>
        <w:t xml:space="preserve">En este rubro de </w:t>
      </w:r>
      <w:r>
        <w:rPr>
          <w:rFonts w:ascii="Arial" w:hAnsi="Arial" w:cs="Arial"/>
          <w:sz w:val="24"/>
          <w:szCs w:val="24"/>
          <w:lang w:val="es-ES_tradnl"/>
        </w:rPr>
        <w:t>P</w:t>
      </w:r>
      <w:r w:rsidRPr="006223CE">
        <w:rPr>
          <w:rFonts w:ascii="Arial" w:hAnsi="Arial" w:cs="Arial"/>
          <w:sz w:val="24"/>
          <w:szCs w:val="24"/>
          <w:lang w:val="es-ES_tradnl"/>
        </w:rPr>
        <w:t xml:space="preserve">asivos </w:t>
      </w:r>
      <w:r>
        <w:rPr>
          <w:rFonts w:ascii="Arial" w:hAnsi="Arial" w:cs="Arial"/>
          <w:sz w:val="24"/>
          <w:szCs w:val="24"/>
          <w:lang w:val="es-ES_tradnl"/>
        </w:rPr>
        <w:t>C</w:t>
      </w:r>
      <w:r w:rsidRPr="006223CE">
        <w:rPr>
          <w:rFonts w:ascii="Arial" w:hAnsi="Arial" w:cs="Arial"/>
          <w:sz w:val="24"/>
          <w:szCs w:val="24"/>
          <w:lang w:val="es-ES_tradnl"/>
        </w:rPr>
        <w:t>irculantes</w:t>
      </w:r>
      <w:r>
        <w:rPr>
          <w:rFonts w:ascii="Arial" w:hAnsi="Arial" w:cs="Arial"/>
          <w:sz w:val="24"/>
          <w:szCs w:val="24"/>
          <w:lang w:val="es-ES_tradnl"/>
        </w:rPr>
        <w:t xml:space="preserve"> está constituido</w:t>
      </w:r>
      <w:r w:rsidRPr="006223CE">
        <w:rPr>
          <w:rFonts w:ascii="Arial" w:hAnsi="Arial" w:cs="Arial"/>
          <w:sz w:val="24"/>
          <w:szCs w:val="24"/>
          <w:lang w:val="es-ES_tradnl"/>
        </w:rPr>
        <w:t xml:space="preserve"> por las obligaciones cuyo vencimiento será en un período menor</w:t>
      </w:r>
      <w:r>
        <w:rPr>
          <w:rFonts w:ascii="Arial" w:hAnsi="Arial" w:cs="Arial"/>
          <w:sz w:val="24"/>
          <w:szCs w:val="24"/>
          <w:lang w:val="es-ES_tradnl"/>
        </w:rPr>
        <w:t xml:space="preserve"> </w:t>
      </w:r>
      <w:r w:rsidRPr="006223CE">
        <w:rPr>
          <w:rFonts w:ascii="Arial" w:hAnsi="Arial" w:cs="Arial"/>
          <w:sz w:val="24"/>
          <w:szCs w:val="24"/>
          <w:lang w:val="es-ES_tradnl"/>
        </w:rPr>
        <w:t>o igual a doce meses</w:t>
      </w:r>
      <w:r w:rsidR="00C079A2">
        <w:rPr>
          <w:rFonts w:ascii="Arial" w:hAnsi="Arial" w:cs="Arial"/>
          <w:sz w:val="24"/>
          <w:szCs w:val="24"/>
          <w:lang w:val="es-ES_tradnl"/>
        </w:rPr>
        <w:t xml:space="preserve"> y para este cierre del Ejercicio Fiscal son los saldos </w:t>
      </w:r>
      <w:r w:rsidR="00C079A2" w:rsidRPr="00A34A24">
        <w:rPr>
          <w:rFonts w:ascii="Arial" w:hAnsi="Arial" w:cs="Arial"/>
          <w:sz w:val="24"/>
          <w:szCs w:val="24"/>
          <w:lang w:val="es-ES_tradnl"/>
        </w:rPr>
        <w:t>m</w:t>
      </w:r>
      <w:r w:rsidR="008D461F" w:rsidRPr="00A34A24">
        <w:rPr>
          <w:rFonts w:ascii="Arial" w:hAnsi="Arial" w:cs="Arial"/>
          <w:sz w:val="24"/>
          <w:szCs w:val="24"/>
          <w:lang w:val="es-ES_tradnl"/>
        </w:rPr>
        <w:t>á</w:t>
      </w:r>
      <w:r w:rsidR="00C079A2" w:rsidRPr="00A34A24">
        <w:rPr>
          <w:rFonts w:ascii="Arial" w:hAnsi="Arial" w:cs="Arial"/>
          <w:sz w:val="24"/>
          <w:szCs w:val="24"/>
          <w:lang w:val="es-ES_tradnl"/>
        </w:rPr>
        <w:t>s</w:t>
      </w:r>
      <w:r w:rsidR="00C079A2">
        <w:rPr>
          <w:rFonts w:ascii="Arial" w:hAnsi="Arial" w:cs="Arial"/>
          <w:sz w:val="24"/>
          <w:szCs w:val="24"/>
          <w:lang w:val="es-ES_tradnl"/>
        </w:rPr>
        <w:t xml:space="preserve"> representativos que el Instituto tiene prioridad y que son los que se tomaron la decisión de contraer, pagar o reintegrar de los cuales están sustentadas en </w:t>
      </w:r>
      <w:r w:rsidR="00C079A2" w:rsidRPr="00C079A2">
        <w:rPr>
          <w:rFonts w:ascii="Arial" w:hAnsi="Arial" w:cs="Arial"/>
          <w:sz w:val="24"/>
          <w:szCs w:val="24"/>
          <w:lang w:val="es-ES_tradnl"/>
        </w:rPr>
        <w:t xml:space="preserve">los registros contables con </w:t>
      </w:r>
      <w:r w:rsidR="00C079A2" w:rsidRPr="00563895">
        <w:rPr>
          <w:rFonts w:ascii="Arial" w:hAnsi="Arial" w:cs="Arial"/>
          <w:b/>
          <w:bCs/>
          <w:i/>
          <w:iCs/>
          <w:sz w:val="24"/>
          <w:szCs w:val="24"/>
          <w:lang w:val="es-ES_tradnl"/>
        </w:rPr>
        <w:t>base acumulativa</w:t>
      </w:r>
      <w:r w:rsidR="00C079A2" w:rsidRPr="00C079A2">
        <w:rPr>
          <w:rFonts w:ascii="Arial" w:hAnsi="Arial" w:cs="Arial"/>
          <w:sz w:val="24"/>
          <w:szCs w:val="24"/>
          <w:lang w:val="es-ES_tradnl"/>
        </w:rPr>
        <w:t xml:space="preserve"> y en apego a postulados básicos de</w:t>
      </w:r>
      <w:r w:rsidR="00C079A2">
        <w:rPr>
          <w:rFonts w:ascii="Arial" w:hAnsi="Arial" w:cs="Arial"/>
          <w:sz w:val="24"/>
          <w:szCs w:val="24"/>
          <w:lang w:val="es-ES_tradnl"/>
        </w:rPr>
        <w:t xml:space="preserve"> </w:t>
      </w:r>
      <w:r w:rsidR="00C079A2" w:rsidRPr="00C079A2">
        <w:rPr>
          <w:rFonts w:ascii="Arial" w:hAnsi="Arial" w:cs="Arial"/>
          <w:sz w:val="24"/>
          <w:szCs w:val="24"/>
          <w:lang w:val="es-ES_tradnl"/>
        </w:rPr>
        <w:t>contabilidad gubernamental armonizados en sus respectivos libros de diario, mayor e</w:t>
      </w:r>
      <w:r w:rsidR="00C079A2">
        <w:rPr>
          <w:rFonts w:ascii="Arial" w:hAnsi="Arial" w:cs="Arial"/>
          <w:sz w:val="24"/>
          <w:szCs w:val="24"/>
          <w:lang w:val="es-ES_tradnl"/>
        </w:rPr>
        <w:t xml:space="preserve"> </w:t>
      </w:r>
      <w:r w:rsidR="00C079A2" w:rsidRPr="00C079A2">
        <w:rPr>
          <w:rFonts w:ascii="Arial" w:hAnsi="Arial" w:cs="Arial"/>
          <w:sz w:val="24"/>
          <w:szCs w:val="24"/>
          <w:lang w:val="es-ES_tradnl"/>
        </w:rPr>
        <w:t>inventarios y balances</w:t>
      </w:r>
      <w:r w:rsidR="00C079A2">
        <w:rPr>
          <w:rFonts w:ascii="Arial" w:hAnsi="Arial" w:cs="Arial"/>
          <w:sz w:val="24"/>
          <w:szCs w:val="24"/>
          <w:lang w:val="es-ES_tradnl"/>
        </w:rPr>
        <w:t>.</w:t>
      </w:r>
    </w:p>
    <w:p w14:paraId="0B50E500" w14:textId="3E3CA718" w:rsidR="00C079A2" w:rsidRPr="00C65C9A" w:rsidRDefault="000B0DF4" w:rsidP="00C079A2">
      <w:pPr>
        <w:jc w:val="both"/>
        <w:rPr>
          <w:rFonts w:ascii="Arial" w:hAnsi="Arial" w:cs="Arial"/>
          <w:sz w:val="24"/>
          <w:szCs w:val="24"/>
        </w:rPr>
      </w:pPr>
      <w:r>
        <w:rPr>
          <w:rFonts w:ascii="Arial" w:hAnsi="Arial" w:cs="Arial"/>
          <w:sz w:val="24"/>
          <w:szCs w:val="24"/>
          <w:lang w:val="es-ES_tradnl"/>
        </w:rPr>
        <w:t>Por</w:t>
      </w:r>
      <w:r w:rsidR="00C079A2">
        <w:rPr>
          <w:rFonts w:ascii="Arial" w:hAnsi="Arial" w:cs="Arial"/>
          <w:sz w:val="24"/>
          <w:szCs w:val="24"/>
          <w:lang w:val="es-ES_tradnl"/>
        </w:rPr>
        <w:t xml:space="preserve"> lo anterior es necesario citar que </w:t>
      </w:r>
      <w:r w:rsidR="00C65C9A">
        <w:rPr>
          <w:rFonts w:ascii="Arial" w:hAnsi="Arial" w:cs="Arial"/>
          <w:sz w:val="24"/>
          <w:szCs w:val="24"/>
          <w:lang w:val="es-ES_tradnl"/>
        </w:rPr>
        <w:t>las Notas a los Estados Financieros consideran</w:t>
      </w:r>
      <w:r w:rsidR="00C65C9A" w:rsidRPr="00C65C9A">
        <w:rPr>
          <w:rFonts w:ascii="Arial" w:hAnsi="Arial" w:cs="Arial"/>
          <w:sz w:val="24"/>
          <w:szCs w:val="24"/>
          <w:lang w:val="es-ES_tradnl"/>
        </w:rPr>
        <w:t xml:space="preserve"> los postulados de; revelación suficiente e importancia relativa con la finalidad que la información sea de mayor utilidad</w:t>
      </w:r>
      <w:r w:rsidR="00C65C9A">
        <w:rPr>
          <w:rFonts w:ascii="Arial" w:hAnsi="Arial" w:cs="Arial"/>
          <w:sz w:val="24"/>
          <w:szCs w:val="24"/>
          <w:lang w:val="es-ES_tradnl"/>
        </w:rPr>
        <w:t>, es decir que no se pueden poner todas las pólizas o lo</w:t>
      </w:r>
      <w:r w:rsidR="00883078">
        <w:rPr>
          <w:rFonts w:ascii="Arial" w:hAnsi="Arial" w:cs="Arial"/>
          <w:sz w:val="24"/>
          <w:szCs w:val="24"/>
          <w:lang w:val="es-ES_tradnl"/>
        </w:rPr>
        <w:t>s</w:t>
      </w:r>
      <w:r w:rsidR="00C65C9A">
        <w:rPr>
          <w:rFonts w:ascii="Arial" w:hAnsi="Arial" w:cs="Arial"/>
          <w:sz w:val="24"/>
          <w:szCs w:val="24"/>
          <w:lang w:val="es-ES_tradnl"/>
        </w:rPr>
        <w:t xml:space="preserve"> registros que no se generaron en el periodo que se informa, esto con el fin de también de respetar </w:t>
      </w:r>
      <w:r w:rsidR="00C65C9A" w:rsidRPr="00C65C9A">
        <w:rPr>
          <w:rFonts w:ascii="Arial" w:hAnsi="Arial" w:cs="Arial"/>
          <w:sz w:val="24"/>
          <w:szCs w:val="24"/>
          <w:lang w:val="es-ES_tradnl"/>
        </w:rPr>
        <w:t>cumplimiento a los tres tipos de notas que acompañan a los estados</w:t>
      </w:r>
      <w:r w:rsidR="00C65C9A">
        <w:rPr>
          <w:rFonts w:ascii="Arial" w:hAnsi="Arial" w:cs="Arial"/>
          <w:sz w:val="24"/>
          <w:szCs w:val="24"/>
          <w:lang w:val="es-ES_tradnl"/>
        </w:rPr>
        <w:t xml:space="preserve">; </w:t>
      </w:r>
      <w:r w:rsidR="00C65C9A" w:rsidRPr="00C65C9A">
        <w:rPr>
          <w:rFonts w:ascii="Arial" w:hAnsi="Arial" w:cs="Arial"/>
          <w:sz w:val="24"/>
          <w:szCs w:val="24"/>
          <w:lang w:val="es-ES_tradnl"/>
        </w:rPr>
        <w:t>a) Notas de desglose;</w:t>
      </w:r>
      <w:r w:rsidR="00C65C9A">
        <w:rPr>
          <w:rFonts w:ascii="Arial" w:hAnsi="Arial" w:cs="Arial"/>
          <w:sz w:val="24"/>
          <w:szCs w:val="24"/>
          <w:lang w:val="es-ES_tradnl"/>
        </w:rPr>
        <w:t xml:space="preserve"> </w:t>
      </w:r>
      <w:r w:rsidR="00C65C9A" w:rsidRPr="00C65C9A">
        <w:rPr>
          <w:rFonts w:ascii="Arial" w:hAnsi="Arial" w:cs="Arial"/>
          <w:sz w:val="24"/>
          <w:szCs w:val="24"/>
          <w:lang w:val="es-ES_tradnl"/>
        </w:rPr>
        <w:t>b) Notas de memoria (cuentas de orden), y</w:t>
      </w:r>
      <w:r w:rsidR="00C65C9A">
        <w:rPr>
          <w:rFonts w:ascii="Arial" w:hAnsi="Arial" w:cs="Arial"/>
          <w:sz w:val="24"/>
          <w:szCs w:val="24"/>
          <w:lang w:val="es-ES_tradnl"/>
        </w:rPr>
        <w:t xml:space="preserve"> </w:t>
      </w:r>
      <w:r w:rsidR="00C65C9A" w:rsidRPr="00C65C9A">
        <w:rPr>
          <w:rFonts w:ascii="Arial" w:hAnsi="Arial" w:cs="Arial"/>
          <w:sz w:val="24"/>
          <w:szCs w:val="24"/>
          <w:lang w:val="es-ES_tradnl"/>
        </w:rPr>
        <w:t>c) Notas de gestión administrativa</w:t>
      </w:r>
      <w:r w:rsidR="00C65C9A">
        <w:rPr>
          <w:rFonts w:ascii="Arial" w:hAnsi="Arial" w:cs="Arial"/>
          <w:sz w:val="24"/>
          <w:szCs w:val="24"/>
          <w:lang w:val="es-ES_tradnl"/>
        </w:rPr>
        <w:t xml:space="preserve">  pero que en cuadro </w:t>
      </w:r>
      <w:r w:rsidR="006F1232">
        <w:rPr>
          <w:rFonts w:ascii="Arial" w:hAnsi="Arial" w:cs="Arial"/>
          <w:sz w:val="24"/>
          <w:szCs w:val="24"/>
          <w:lang w:val="es-ES_tradnl"/>
        </w:rPr>
        <w:t>se detalla de manera puntual las obligaciones y pasivos para cumplir en el siguiente Ejercicio Fiscal.</w:t>
      </w:r>
    </w:p>
    <w:p w14:paraId="5E372A2D" w14:textId="39C5AFFB" w:rsidR="00F16C74" w:rsidRDefault="00E644A4" w:rsidP="00F16C74">
      <w:pPr>
        <w:jc w:val="both"/>
        <w:rPr>
          <w:rFonts w:ascii="Arial" w:hAnsi="Arial"/>
          <w:sz w:val="22"/>
          <w:szCs w:val="22"/>
          <w:lang w:val="es-MX" w:eastAsia="es-MX"/>
        </w:rPr>
      </w:pPr>
      <w:r w:rsidRPr="00032C1F">
        <w:rPr>
          <w:rFonts w:ascii="Arial" w:hAnsi="Arial" w:cs="Arial"/>
          <w:sz w:val="24"/>
          <w:szCs w:val="24"/>
          <w:lang w:val="es-ES_tradnl"/>
        </w:rPr>
        <w:t>Se enlistan los cheques en tránsito, que corresponden a gastos deven</w:t>
      </w:r>
      <w:r w:rsidRPr="00EA5BEE">
        <w:rPr>
          <w:rFonts w:ascii="Arial" w:hAnsi="Arial" w:cs="Arial"/>
          <w:sz w:val="24"/>
          <w:szCs w:val="24"/>
          <w:lang w:val="es-ES_tradnl"/>
        </w:rPr>
        <w:t>gados</w:t>
      </w:r>
      <w:r w:rsidR="00EA5BEE" w:rsidRPr="00EA5BEE">
        <w:rPr>
          <w:rFonts w:ascii="Arial" w:hAnsi="Arial" w:cs="Arial"/>
          <w:sz w:val="24"/>
          <w:szCs w:val="24"/>
          <w:lang w:val="es-ES_tradnl"/>
        </w:rPr>
        <w:t xml:space="preserve"> del ejercicio 2020.</w:t>
      </w:r>
      <w:r w:rsidRPr="00EA5BEE">
        <w:rPr>
          <w:rFonts w:ascii="Arial" w:hAnsi="Arial" w:cs="Arial"/>
          <w:sz w:val="24"/>
          <w:szCs w:val="24"/>
          <w:lang w:val="es-ES_tradnl"/>
        </w:rPr>
        <w:t xml:space="preserve"> </w:t>
      </w:r>
      <w:r w:rsidR="00F16C74">
        <w:rPr>
          <w:lang w:val="es-ES_tradnl"/>
        </w:rPr>
        <w:fldChar w:fldCharType="begin"/>
      </w:r>
      <w:r w:rsidR="00F16C74">
        <w:rPr>
          <w:lang w:val="es-ES_tradnl"/>
        </w:rPr>
        <w:instrText xml:space="preserve"> LINK </w:instrText>
      </w:r>
      <w:r w:rsidR="006266CF">
        <w:rPr>
          <w:lang w:val="es-ES_tradnl"/>
        </w:rPr>
        <w:instrText xml:space="preserve">Excel.Sheet.12 "C:\\Users\\Yaneth\\Documents\\REVISION JUNIO\\NOTAS A  ESTADOAS FINANCIEROS PASIVOS.xlsx" Hoja2!F3C2:F14C5 </w:instrText>
      </w:r>
      <w:r w:rsidR="00F16C74">
        <w:rPr>
          <w:lang w:val="es-ES_tradnl"/>
        </w:rPr>
        <w:instrText xml:space="preserve">\a \f 4 \h  \* MERGEFORMAT </w:instrText>
      </w:r>
      <w:r w:rsidR="00F16C74">
        <w:rPr>
          <w:lang w:val="es-ES_tradnl"/>
        </w:rPr>
        <w:fldChar w:fldCharType="separate"/>
      </w:r>
    </w:p>
    <w:tbl>
      <w:tblPr>
        <w:tblW w:w="8000" w:type="dxa"/>
        <w:tblCellMar>
          <w:left w:w="70" w:type="dxa"/>
          <w:right w:w="70" w:type="dxa"/>
        </w:tblCellMar>
        <w:tblLook w:val="04A0" w:firstRow="1" w:lastRow="0" w:firstColumn="1" w:lastColumn="0" w:noHBand="0" w:noVBand="1"/>
      </w:tblPr>
      <w:tblGrid>
        <w:gridCol w:w="940"/>
        <w:gridCol w:w="5920"/>
        <w:gridCol w:w="1140"/>
      </w:tblGrid>
      <w:tr w:rsidR="00D613FF" w:rsidRPr="00D613FF" w14:paraId="18B129BD" w14:textId="77777777" w:rsidTr="00D613FF">
        <w:trPr>
          <w:trHeight w:val="300"/>
        </w:trPr>
        <w:tc>
          <w:tcPr>
            <w:tcW w:w="940" w:type="dxa"/>
            <w:tcBorders>
              <w:top w:val="dotted" w:sz="4" w:space="0" w:color="auto"/>
              <w:left w:val="dotted" w:sz="4" w:space="0" w:color="auto"/>
              <w:bottom w:val="dotted" w:sz="4" w:space="0" w:color="auto"/>
              <w:right w:val="dotted" w:sz="4" w:space="0" w:color="auto"/>
            </w:tcBorders>
            <w:shd w:val="clear" w:color="000000" w:fill="F2F2F2"/>
            <w:noWrap/>
            <w:vAlign w:val="center"/>
            <w:hideMark/>
          </w:tcPr>
          <w:p w14:paraId="49901D1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w:t>
            </w:r>
          </w:p>
        </w:tc>
        <w:tc>
          <w:tcPr>
            <w:tcW w:w="5920" w:type="dxa"/>
            <w:tcBorders>
              <w:top w:val="dotted" w:sz="4" w:space="0" w:color="auto"/>
              <w:left w:val="nil"/>
              <w:bottom w:val="dotted" w:sz="4" w:space="0" w:color="auto"/>
              <w:right w:val="dotted" w:sz="4" w:space="0" w:color="auto"/>
            </w:tcBorders>
            <w:shd w:val="clear" w:color="000000" w:fill="F2F2F2"/>
            <w:vAlign w:val="center"/>
            <w:hideMark/>
          </w:tcPr>
          <w:p w14:paraId="38B81228" w14:textId="77777777" w:rsidR="00D613FF" w:rsidRPr="00D613FF" w:rsidRDefault="00D613FF" w:rsidP="00D613FF">
            <w:pPr>
              <w:spacing w:after="0" w:line="240" w:lineRule="auto"/>
              <w:jc w:val="center"/>
              <w:rPr>
                <w:rFonts w:eastAsia="Times New Roman" w:cs="Calibri"/>
                <w:b/>
                <w:bCs/>
                <w:color w:val="000000"/>
                <w:sz w:val="16"/>
                <w:szCs w:val="16"/>
                <w:lang w:val="es-MX" w:eastAsia="es-MX"/>
              </w:rPr>
            </w:pPr>
            <w:r w:rsidRPr="00D613FF">
              <w:rPr>
                <w:rFonts w:eastAsia="Times New Roman" w:cs="Calibri"/>
                <w:b/>
                <w:bCs/>
                <w:color w:val="000000"/>
                <w:sz w:val="16"/>
                <w:szCs w:val="16"/>
                <w:lang w:val="es-MX" w:eastAsia="es-MX"/>
              </w:rPr>
              <w:t>PASIVOS (CHEQUES EN TRASITO AL 31 DE DICIEMBRE DE 2020)</w:t>
            </w:r>
          </w:p>
        </w:tc>
        <w:tc>
          <w:tcPr>
            <w:tcW w:w="1140" w:type="dxa"/>
            <w:tcBorders>
              <w:top w:val="dotted" w:sz="4" w:space="0" w:color="auto"/>
              <w:left w:val="nil"/>
              <w:bottom w:val="dotted" w:sz="4" w:space="0" w:color="auto"/>
              <w:right w:val="dotted" w:sz="4" w:space="0" w:color="auto"/>
            </w:tcBorders>
            <w:shd w:val="clear" w:color="000000" w:fill="F2F2F2"/>
            <w:noWrap/>
            <w:vAlign w:val="center"/>
            <w:hideMark/>
          </w:tcPr>
          <w:p w14:paraId="089D617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w:t>
            </w:r>
          </w:p>
        </w:tc>
      </w:tr>
      <w:tr w:rsidR="00D613FF" w:rsidRPr="00D613FF" w14:paraId="0214A815"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F9AF5C6"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56D39D05"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7749600 ROBERTO LOPEZ </w:t>
            </w:r>
            <w:proofErr w:type="spellStart"/>
            <w:r w:rsidRPr="00D613FF">
              <w:rPr>
                <w:rFonts w:eastAsia="Times New Roman" w:cs="Calibri"/>
                <w:color w:val="000000"/>
                <w:sz w:val="16"/>
                <w:szCs w:val="16"/>
                <w:lang w:val="es-MX" w:eastAsia="es-MX"/>
              </w:rPr>
              <w:t>LOPEZ</w:t>
            </w:r>
            <w:proofErr w:type="spellEnd"/>
            <w:r w:rsidRPr="00D613FF">
              <w:rPr>
                <w:rFonts w:eastAsia="Times New Roman" w:cs="Calibri"/>
                <w:color w:val="000000"/>
                <w:sz w:val="16"/>
                <w:szCs w:val="16"/>
                <w:lang w:val="es-MX" w:eastAsia="es-MX"/>
              </w:rPr>
              <w:t xml:space="preserve"> RENTA ARIO: </w:t>
            </w:r>
          </w:p>
        </w:tc>
        <w:tc>
          <w:tcPr>
            <w:tcW w:w="1140" w:type="dxa"/>
            <w:tcBorders>
              <w:top w:val="nil"/>
              <w:left w:val="nil"/>
              <w:bottom w:val="dotted" w:sz="4" w:space="0" w:color="auto"/>
              <w:right w:val="dotted" w:sz="4" w:space="0" w:color="auto"/>
            </w:tcBorders>
            <w:shd w:val="clear" w:color="auto" w:fill="auto"/>
            <w:noWrap/>
            <w:vAlign w:val="center"/>
            <w:hideMark/>
          </w:tcPr>
          <w:p w14:paraId="0F3BBED5"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10,500.00</w:t>
            </w:r>
          </w:p>
        </w:tc>
      </w:tr>
      <w:tr w:rsidR="00D613FF" w:rsidRPr="00D613FF" w14:paraId="52DC8787"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D80D1A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01F87521"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7749601 EFRAIN GOMEZ ALVAREZ RENTA CHARAPAN DIC: </w:t>
            </w:r>
          </w:p>
        </w:tc>
        <w:tc>
          <w:tcPr>
            <w:tcW w:w="1140" w:type="dxa"/>
            <w:tcBorders>
              <w:top w:val="nil"/>
              <w:left w:val="nil"/>
              <w:bottom w:val="dotted" w:sz="4" w:space="0" w:color="auto"/>
              <w:right w:val="dotted" w:sz="4" w:space="0" w:color="auto"/>
            </w:tcBorders>
            <w:shd w:val="clear" w:color="auto" w:fill="auto"/>
            <w:noWrap/>
            <w:vAlign w:val="center"/>
            <w:hideMark/>
          </w:tcPr>
          <w:p w14:paraId="33B21BAD"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2,500.00</w:t>
            </w:r>
          </w:p>
        </w:tc>
      </w:tr>
      <w:tr w:rsidR="00D613FF" w:rsidRPr="00D613FF" w14:paraId="246C60D8"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148220D"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774F4F05"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7749602 JUAN LUIS MARTINEZ VACA RENTA CHAVINDA DIC: </w:t>
            </w:r>
          </w:p>
        </w:tc>
        <w:tc>
          <w:tcPr>
            <w:tcW w:w="1140" w:type="dxa"/>
            <w:tcBorders>
              <w:top w:val="nil"/>
              <w:left w:val="nil"/>
              <w:bottom w:val="dotted" w:sz="4" w:space="0" w:color="auto"/>
              <w:right w:val="dotted" w:sz="4" w:space="0" w:color="auto"/>
            </w:tcBorders>
            <w:shd w:val="clear" w:color="auto" w:fill="auto"/>
            <w:noWrap/>
            <w:vAlign w:val="center"/>
            <w:hideMark/>
          </w:tcPr>
          <w:p w14:paraId="38976E39"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598219D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CCBF3AA"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674FBF9C"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7749603 BRENDA GUADALUPE BRAVO ANDRADE RENTA CHURINZIO DIC: </w:t>
            </w:r>
          </w:p>
        </w:tc>
        <w:tc>
          <w:tcPr>
            <w:tcW w:w="1140" w:type="dxa"/>
            <w:tcBorders>
              <w:top w:val="nil"/>
              <w:left w:val="nil"/>
              <w:bottom w:val="dotted" w:sz="4" w:space="0" w:color="auto"/>
              <w:right w:val="dotted" w:sz="4" w:space="0" w:color="auto"/>
            </w:tcBorders>
            <w:shd w:val="clear" w:color="auto" w:fill="auto"/>
            <w:noWrap/>
            <w:vAlign w:val="center"/>
            <w:hideMark/>
          </w:tcPr>
          <w:p w14:paraId="7976B170"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78294022"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F26F6A5"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44D0FD18"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7749604 YOSELIN NUÑEZ GARCIA RENTA CHURUMUCO DIC: </w:t>
            </w:r>
          </w:p>
        </w:tc>
        <w:tc>
          <w:tcPr>
            <w:tcW w:w="1140" w:type="dxa"/>
            <w:tcBorders>
              <w:top w:val="nil"/>
              <w:left w:val="nil"/>
              <w:bottom w:val="dotted" w:sz="4" w:space="0" w:color="auto"/>
              <w:right w:val="dotted" w:sz="4" w:space="0" w:color="auto"/>
            </w:tcBorders>
            <w:shd w:val="clear" w:color="auto" w:fill="auto"/>
            <w:noWrap/>
            <w:vAlign w:val="center"/>
            <w:hideMark/>
          </w:tcPr>
          <w:p w14:paraId="208A63F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3DE56BCE"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18E56E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2CA8D42E"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7749605 MADELIN RUIZ SALINAS RENTA COENEO DIC: </w:t>
            </w:r>
          </w:p>
        </w:tc>
        <w:tc>
          <w:tcPr>
            <w:tcW w:w="1140" w:type="dxa"/>
            <w:tcBorders>
              <w:top w:val="nil"/>
              <w:left w:val="nil"/>
              <w:bottom w:val="dotted" w:sz="4" w:space="0" w:color="auto"/>
              <w:right w:val="dotted" w:sz="4" w:space="0" w:color="auto"/>
            </w:tcBorders>
            <w:shd w:val="clear" w:color="auto" w:fill="auto"/>
            <w:noWrap/>
            <w:vAlign w:val="center"/>
            <w:hideMark/>
          </w:tcPr>
          <w:p w14:paraId="63E0B0A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54AD26E6"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5658AB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43874FE5"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7749606 DOLORES CONTRERAS BARCENAS RENTA COPANDARO DIC: </w:t>
            </w:r>
          </w:p>
        </w:tc>
        <w:tc>
          <w:tcPr>
            <w:tcW w:w="1140" w:type="dxa"/>
            <w:tcBorders>
              <w:top w:val="nil"/>
              <w:left w:val="nil"/>
              <w:bottom w:val="dotted" w:sz="4" w:space="0" w:color="auto"/>
              <w:right w:val="dotted" w:sz="4" w:space="0" w:color="auto"/>
            </w:tcBorders>
            <w:shd w:val="clear" w:color="auto" w:fill="auto"/>
            <w:noWrap/>
            <w:vAlign w:val="center"/>
            <w:hideMark/>
          </w:tcPr>
          <w:p w14:paraId="3910CD9F"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1,800.00</w:t>
            </w:r>
          </w:p>
        </w:tc>
      </w:tr>
      <w:tr w:rsidR="00D613FF" w:rsidRPr="00D613FF" w14:paraId="16FC25E7"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1BA331A"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lastRenderedPageBreak/>
              <w:t>22/12/2020</w:t>
            </w:r>
          </w:p>
        </w:tc>
        <w:tc>
          <w:tcPr>
            <w:tcW w:w="5920" w:type="dxa"/>
            <w:tcBorders>
              <w:top w:val="nil"/>
              <w:left w:val="nil"/>
              <w:bottom w:val="dotted" w:sz="4" w:space="0" w:color="auto"/>
              <w:right w:val="dotted" w:sz="4" w:space="0" w:color="auto"/>
            </w:tcBorders>
            <w:shd w:val="clear" w:color="auto" w:fill="auto"/>
            <w:vAlign w:val="center"/>
            <w:hideMark/>
          </w:tcPr>
          <w:p w14:paraId="2F47355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7749607 JOSE JUAN OJEDA JACOBO RENTA CUITZEO DIC: </w:t>
            </w:r>
          </w:p>
        </w:tc>
        <w:tc>
          <w:tcPr>
            <w:tcW w:w="1140" w:type="dxa"/>
            <w:tcBorders>
              <w:top w:val="nil"/>
              <w:left w:val="nil"/>
              <w:bottom w:val="dotted" w:sz="4" w:space="0" w:color="auto"/>
              <w:right w:val="dotted" w:sz="4" w:space="0" w:color="auto"/>
            </w:tcBorders>
            <w:shd w:val="clear" w:color="auto" w:fill="auto"/>
            <w:noWrap/>
            <w:vAlign w:val="center"/>
            <w:hideMark/>
          </w:tcPr>
          <w:p w14:paraId="59D68D6B"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3,000.00</w:t>
            </w:r>
          </w:p>
        </w:tc>
      </w:tr>
      <w:tr w:rsidR="00D613FF" w:rsidRPr="00D613FF" w14:paraId="3A7F9278"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246D53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526DEDE7"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7749608 LUZ ANGELICA MARTINEZ ARROYO RENTA ECUANDUREO DIC: </w:t>
            </w:r>
          </w:p>
        </w:tc>
        <w:tc>
          <w:tcPr>
            <w:tcW w:w="1140" w:type="dxa"/>
            <w:tcBorders>
              <w:top w:val="nil"/>
              <w:left w:val="nil"/>
              <w:bottom w:val="dotted" w:sz="4" w:space="0" w:color="auto"/>
              <w:right w:val="dotted" w:sz="4" w:space="0" w:color="auto"/>
            </w:tcBorders>
            <w:shd w:val="clear" w:color="auto" w:fill="auto"/>
            <w:noWrap/>
            <w:vAlign w:val="center"/>
            <w:hideMark/>
          </w:tcPr>
          <w:p w14:paraId="5E4C91BB"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3,200.00</w:t>
            </w:r>
          </w:p>
        </w:tc>
      </w:tr>
      <w:tr w:rsidR="00D613FF" w:rsidRPr="00D613FF" w14:paraId="3799D664"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B22CFC6"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1189B207"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7749609 MARIA DE LA SALUD ESPINOZA MONJE RENTA ERONGARICUARO DIC: </w:t>
            </w:r>
          </w:p>
        </w:tc>
        <w:tc>
          <w:tcPr>
            <w:tcW w:w="1140" w:type="dxa"/>
            <w:tcBorders>
              <w:top w:val="nil"/>
              <w:left w:val="nil"/>
              <w:bottom w:val="dotted" w:sz="4" w:space="0" w:color="auto"/>
              <w:right w:val="dotted" w:sz="4" w:space="0" w:color="auto"/>
            </w:tcBorders>
            <w:shd w:val="clear" w:color="auto" w:fill="auto"/>
            <w:noWrap/>
            <w:vAlign w:val="center"/>
            <w:hideMark/>
          </w:tcPr>
          <w:p w14:paraId="6A7F7AE0"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3,000.00</w:t>
            </w:r>
          </w:p>
        </w:tc>
      </w:tr>
      <w:tr w:rsidR="00D613FF" w:rsidRPr="00D613FF" w14:paraId="7D739594"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3C28D3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79AFB351"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7749610 MARIA OBDULIA VERONICA OROZCO MAGAÑA RENTA HUANIQUEO DIC: </w:t>
            </w:r>
          </w:p>
        </w:tc>
        <w:tc>
          <w:tcPr>
            <w:tcW w:w="1140" w:type="dxa"/>
            <w:tcBorders>
              <w:top w:val="nil"/>
              <w:left w:val="nil"/>
              <w:bottom w:val="dotted" w:sz="4" w:space="0" w:color="auto"/>
              <w:right w:val="dotted" w:sz="4" w:space="0" w:color="auto"/>
            </w:tcBorders>
            <w:shd w:val="clear" w:color="auto" w:fill="auto"/>
            <w:noWrap/>
            <w:vAlign w:val="center"/>
            <w:hideMark/>
          </w:tcPr>
          <w:p w14:paraId="647F29CD"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3,000.00</w:t>
            </w:r>
          </w:p>
        </w:tc>
      </w:tr>
      <w:tr w:rsidR="00D613FF" w:rsidRPr="00D613FF" w14:paraId="64FA9BDD"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63E557C"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306266A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7749611 FRANCISCA HERNANDEZ DELGADO RENTA HUTAMO DIC: </w:t>
            </w:r>
          </w:p>
        </w:tc>
        <w:tc>
          <w:tcPr>
            <w:tcW w:w="1140" w:type="dxa"/>
            <w:tcBorders>
              <w:top w:val="nil"/>
              <w:left w:val="nil"/>
              <w:bottom w:val="dotted" w:sz="4" w:space="0" w:color="auto"/>
              <w:right w:val="dotted" w:sz="4" w:space="0" w:color="auto"/>
            </w:tcBorders>
            <w:shd w:val="clear" w:color="auto" w:fill="auto"/>
            <w:noWrap/>
            <w:vAlign w:val="center"/>
            <w:hideMark/>
          </w:tcPr>
          <w:p w14:paraId="4A0961D2"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53EB543D"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D3A60AC"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439B9C3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7749612 JUANA BUCIO PEREZ RENTA INDAPARAPEO DIC: </w:t>
            </w:r>
          </w:p>
        </w:tc>
        <w:tc>
          <w:tcPr>
            <w:tcW w:w="1140" w:type="dxa"/>
            <w:tcBorders>
              <w:top w:val="nil"/>
              <w:left w:val="nil"/>
              <w:bottom w:val="dotted" w:sz="4" w:space="0" w:color="auto"/>
              <w:right w:val="dotted" w:sz="4" w:space="0" w:color="auto"/>
            </w:tcBorders>
            <w:shd w:val="clear" w:color="auto" w:fill="auto"/>
            <w:noWrap/>
            <w:vAlign w:val="center"/>
            <w:hideMark/>
          </w:tcPr>
          <w:p w14:paraId="43C411C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5,000.00</w:t>
            </w:r>
          </w:p>
        </w:tc>
      </w:tr>
      <w:tr w:rsidR="00D613FF" w:rsidRPr="00D613FF" w14:paraId="0FF27CB8"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60B8A8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03CEBCEF"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7749617 CARLOS RIVAS LUGO RENTA MUGICA DIC: </w:t>
            </w:r>
          </w:p>
        </w:tc>
        <w:tc>
          <w:tcPr>
            <w:tcW w:w="1140" w:type="dxa"/>
            <w:tcBorders>
              <w:top w:val="nil"/>
              <w:left w:val="nil"/>
              <w:bottom w:val="dotted" w:sz="4" w:space="0" w:color="auto"/>
              <w:right w:val="dotted" w:sz="4" w:space="0" w:color="auto"/>
            </w:tcBorders>
            <w:shd w:val="clear" w:color="auto" w:fill="auto"/>
            <w:noWrap/>
            <w:vAlign w:val="center"/>
            <w:hideMark/>
          </w:tcPr>
          <w:p w14:paraId="2D32C669"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3,000.00</w:t>
            </w:r>
          </w:p>
        </w:tc>
      </w:tr>
      <w:tr w:rsidR="00D613FF" w:rsidRPr="00D613FF" w14:paraId="52FAD8A4"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4A758C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03051A58"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7749618 MARIO YOVANNI BOTELLO MATA RENTA NOCUPETARO DIC: </w:t>
            </w:r>
          </w:p>
        </w:tc>
        <w:tc>
          <w:tcPr>
            <w:tcW w:w="1140" w:type="dxa"/>
            <w:tcBorders>
              <w:top w:val="nil"/>
              <w:left w:val="nil"/>
              <w:bottom w:val="dotted" w:sz="4" w:space="0" w:color="auto"/>
              <w:right w:val="dotted" w:sz="4" w:space="0" w:color="auto"/>
            </w:tcBorders>
            <w:shd w:val="clear" w:color="auto" w:fill="auto"/>
            <w:noWrap/>
            <w:vAlign w:val="center"/>
            <w:hideMark/>
          </w:tcPr>
          <w:p w14:paraId="75D04BD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3825D1F9"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C55F274"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0843350B"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7749619 HILDA SANTACRUZ TRUJILLO RENTA NUEVO URECHO DIC: </w:t>
            </w:r>
          </w:p>
        </w:tc>
        <w:tc>
          <w:tcPr>
            <w:tcW w:w="1140" w:type="dxa"/>
            <w:tcBorders>
              <w:top w:val="nil"/>
              <w:left w:val="nil"/>
              <w:bottom w:val="dotted" w:sz="4" w:space="0" w:color="auto"/>
              <w:right w:val="dotted" w:sz="4" w:space="0" w:color="auto"/>
            </w:tcBorders>
            <w:shd w:val="clear" w:color="auto" w:fill="auto"/>
            <w:noWrap/>
            <w:vAlign w:val="center"/>
            <w:hideMark/>
          </w:tcPr>
          <w:p w14:paraId="1556A5DD"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2,000.00</w:t>
            </w:r>
          </w:p>
        </w:tc>
      </w:tr>
      <w:tr w:rsidR="00D613FF" w:rsidRPr="00D613FF" w14:paraId="6BEF8CCD"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DF50A4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5C9766C8"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7749620 ROSA REYES FLOREANO RENTA PAJACUARAN DIC: </w:t>
            </w:r>
          </w:p>
        </w:tc>
        <w:tc>
          <w:tcPr>
            <w:tcW w:w="1140" w:type="dxa"/>
            <w:tcBorders>
              <w:top w:val="nil"/>
              <w:left w:val="nil"/>
              <w:bottom w:val="dotted" w:sz="4" w:space="0" w:color="auto"/>
              <w:right w:val="dotted" w:sz="4" w:space="0" w:color="auto"/>
            </w:tcBorders>
            <w:shd w:val="clear" w:color="auto" w:fill="auto"/>
            <w:noWrap/>
            <w:vAlign w:val="center"/>
            <w:hideMark/>
          </w:tcPr>
          <w:p w14:paraId="374EFA92"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7,500.00</w:t>
            </w:r>
          </w:p>
        </w:tc>
      </w:tr>
      <w:tr w:rsidR="00D613FF" w:rsidRPr="00D613FF" w14:paraId="2CDA6BEA"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FF9858A"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0284DCB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7749621 MARIA ISABEL ESTRADA PARDO RENTA PARACUARO DIC: </w:t>
            </w:r>
          </w:p>
        </w:tc>
        <w:tc>
          <w:tcPr>
            <w:tcW w:w="1140" w:type="dxa"/>
            <w:tcBorders>
              <w:top w:val="nil"/>
              <w:left w:val="nil"/>
              <w:bottom w:val="dotted" w:sz="4" w:space="0" w:color="auto"/>
              <w:right w:val="dotted" w:sz="4" w:space="0" w:color="auto"/>
            </w:tcBorders>
            <w:shd w:val="clear" w:color="auto" w:fill="auto"/>
            <w:noWrap/>
            <w:vAlign w:val="center"/>
            <w:hideMark/>
          </w:tcPr>
          <w:p w14:paraId="3E1453A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2,500.00</w:t>
            </w:r>
          </w:p>
        </w:tc>
      </w:tr>
      <w:tr w:rsidR="00D613FF" w:rsidRPr="00D613FF" w14:paraId="7F053E88"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26AC19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649229B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7749622 LUIS VEGA MELGOZA RENTA PUREPERO DIC: </w:t>
            </w:r>
          </w:p>
        </w:tc>
        <w:tc>
          <w:tcPr>
            <w:tcW w:w="1140" w:type="dxa"/>
            <w:tcBorders>
              <w:top w:val="nil"/>
              <w:left w:val="nil"/>
              <w:bottom w:val="dotted" w:sz="4" w:space="0" w:color="auto"/>
              <w:right w:val="dotted" w:sz="4" w:space="0" w:color="auto"/>
            </w:tcBorders>
            <w:shd w:val="clear" w:color="auto" w:fill="auto"/>
            <w:noWrap/>
            <w:vAlign w:val="center"/>
            <w:hideMark/>
          </w:tcPr>
          <w:p w14:paraId="5657BD47"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5,000.00</w:t>
            </w:r>
          </w:p>
        </w:tc>
      </w:tr>
      <w:tr w:rsidR="00D613FF" w:rsidRPr="00D613FF" w14:paraId="6C06CF8E"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73CDD46"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45016F44"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7749623 JOAQUIN MONROY CAZARES RENTA QUIROGA DIC: </w:t>
            </w:r>
          </w:p>
        </w:tc>
        <w:tc>
          <w:tcPr>
            <w:tcW w:w="1140" w:type="dxa"/>
            <w:tcBorders>
              <w:top w:val="nil"/>
              <w:left w:val="nil"/>
              <w:bottom w:val="dotted" w:sz="4" w:space="0" w:color="auto"/>
              <w:right w:val="dotted" w:sz="4" w:space="0" w:color="auto"/>
            </w:tcBorders>
            <w:shd w:val="clear" w:color="auto" w:fill="auto"/>
            <w:noWrap/>
            <w:vAlign w:val="center"/>
            <w:hideMark/>
          </w:tcPr>
          <w:p w14:paraId="63165D51"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9,000.00</w:t>
            </w:r>
          </w:p>
        </w:tc>
      </w:tr>
      <w:tr w:rsidR="00D613FF" w:rsidRPr="00D613FF" w14:paraId="6896ADC0"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C556056"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525DB6DB"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7749624 GERONIMO ROMERO CHAVEZ RENTA SAN LUCAS DIC: </w:t>
            </w:r>
          </w:p>
        </w:tc>
        <w:tc>
          <w:tcPr>
            <w:tcW w:w="1140" w:type="dxa"/>
            <w:tcBorders>
              <w:top w:val="nil"/>
              <w:left w:val="nil"/>
              <w:bottom w:val="dotted" w:sz="4" w:space="0" w:color="auto"/>
              <w:right w:val="dotted" w:sz="4" w:space="0" w:color="auto"/>
            </w:tcBorders>
            <w:shd w:val="clear" w:color="auto" w:fill="auto"/>
            <w:noWrap/>
            <w:vAlign w:val="center"/>
            <w:hideMark/>
          </w:tcPr>
          <w:p w14:paraId="703CD3CF"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05AFF4A3"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7947AD5"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163946A7"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7749625 ROCIO ORDUÑA RODRIGUEZ RENTA SANTA A DIC: </w:t>
            </w:r>
          </w:p>
        </w:tc>
        <w:tc>
          <w:tcPr>
            <w:tcW w:w="1140" w:type="dxa"/>
            <w:tcBorders>
              <w:top w:val="nil"/>
              <w:left w:val="nil"/>
              <w:bottom w:val="dotted" w:sz="4" w:space="0" w:color="auto"/>
              <w:right w:val="dotted" w:sz="4" w:space="0" w:color="auto"/>
            </w:tcBorders>
            <w:shd w:val="clear" w:color="auto" w:fill="auto"/>
            <w:noWrap/>
            <w:vAlign w:val="center"/>
            <w:hideMark/>
          </w:tcPr>
          <w:p w14:paraId="2E581F27"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40AAEE7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A48C00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63FC53FD"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7749626 ROSA RIVERA MACIEL RENTA TANCITARO DIC: </w:t>
            </w:r>
          </w:p>
        </w:tc>
        <w:tc>
          <w:tcPr>
            <w:tcW w:w="1140" w:type="dxa"/>
            <w:tcBorders>
              <w:top w:val="nil"/>
              <w:left w:val="nil"/>
              <w:bottom w:val="dotted" w:sz="4" w:space="0" w:color="auto"/>
              <w:right w:val="dotted" w:sz="4" w:space="0" w:color="auto"/>
            </w:tcBorders>
            <w:shd w:val="clear" w:color="auto" w:fill="auto"/>
            <w:noWrap/>
            <w:vAlign w:val="center"/>
            <w:hideMark/>
          </w:tcPr>
          <w:p w14:paraId="622F03A0"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6,000.00</w:t>
            </w:r>
          </w:p>
        </w:tc>
      </w:tr>
      <w:tr w:rsidR="00D613FF" w:rsidRPr="00D613FF" w14:paraId="6A4F0DB1"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88BF152"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2BB5D4AC"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7749628 CARLOS VILLEGAS GUERRA RENTA TIQUICHEO DIC: </w:t>
            </w:r>
          </w:p>
        </w:tc>
        <w:tc>
          <w:tcPr>
            <w:tcW w:w="1140" w:type="dxa"/>
            <w:tcBorders>
              <w:top w:val="nil"/>
              <w:left w:val="nil"/>
              <w:bottom w:val="dotted" w:sz="4" w:space="0" w:color="auto"/>
              <w:right w:val="dotted" w:sz="4" w:space="0" w:color="auto"/>
            </w:tcBorders>
            <w:shd w:val="clear" w:color="auto" w:fill="auto"/>
            <w:noWrap/>
            <w:vAlign w:val="center"/>
            <w:hideMark/>
          </w:tcPr>
          <w:p w14:paraId="79AC83F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68548268"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5CD286C"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5A94B15E"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7749629 ROSA CATALINA MAGAÑA TORRES </w:t>
            </w:r>
            <w:proofErr w:type="gramStart"/>
            <w:r w:rsidRPr="00D613FF">
              <w:rPr>
                <w:rFonts w:eastAsia="Times New Roman" w:cs="Calibri"/>
                <w:color w:val="000000"/>
                <w:sz w:val="16"/>
                <w:szCs w:val="16"/>
                <w:lang w:val="es-MX" w:eastAsia="es-MX"/>
              </w:rPr>
              <w:t>RENTA  TLAZAZALCA</w:t>
            </w:r>
            <w:proofErr w:type="gramEnd"/>
            <w:r w:rsidRPr="00D613FF">
              <w:rPr>
                <w:rFonts w:eastAsia="Times New Roman" w:cs="Calibri"/>
                <w:color w:val="000000"/>
                <w:sz w:val="16"/>
                <w:szCs w:val="16"/>
                <w:lang w:val="es-MX" w:eastAsia="es-MX"/>
              </w:rPr>
              <w:t xml:space="preserve"> DIC: </w:t>
            </w:r>
          </w:p>
        </w:tc>
        <w:tc>
          <w:tcPr>
            <w:tcW w:w="1140" w:type="dxa"/>
            <w:tcBorders>
              <w:top w:val="nil"/>
              <w:left w:val="nil"/>
              <w:bottom w:val="dotted" w:sz="4" w:space="0" w:color="auto"/>
              <w:right w:val="dotted" w:sz="4" w:space="0" w:color="auto"/>
            </w:tcBorders>
            <w:shd w:val="clear" w:color="auto" w:fill="auto"/>
            <w:noWrap/>
            <w:vAlign w:val="center"/>
            <w:hideMark/>
          </w:tcPr>
          <w:p w14:paraId="15653FFD"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2,000.00</w:t>
            </w:r>
          </w:p>
        </w:tc>
      </w:tr>
      <w:tr w:rsidR="00D613FF" w:rsidRPr="00D613FF" w14:paraId="05CFAB90"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D1BC426"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7D409CA6"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7749631 ISRAEL SANCHEZ ARMENDARIZ RENTA TUZANTLA DIC: </w:t>
            </w:r>
          </w:p>
        </w:tc>
        <w:tc>
          <w:tcPr>
            <w:tcW w:w="1140" w:type="dxa"/>
            <w:tcBorders>
              <w:top w:val="nil"/>
              <w:left w:val="nil"/>
              <w:bottom w:val="dotted" w:sz="4" w:space="0" w:color="auto"/>
              <w:right w:val="dotted" w:sz="4" w:space="0" w:color="auto"/>
            </w:tcBorders>
            <w:shd w:val="clear" w:color="auto" w:fill="auto"/>
            <w:noWrap/>
            <w:vAlign w:val="center"/>
            <w:hideMark/>
          </w:tcPr>
          <w:p w14:paraId="32C68B02"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5,500.00</w:t>
            </w:r>
          </w:p>
        </w:tc>
      </w:tr>
      <w:tr w:rsidR="00D613FF" w:rsidRPr="00D613FF" w14:paraId="0F5B1E9A"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AF57301"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0549AFF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7749633 J JESUS HERNANDEZ JIMENEZ RENTA ZACAPU DIC: </w:t>
            </w:r>
          </w:p>
        </w:tc>
        <w:tc>
          <w:tcPr>
            <w:tcW w:w="1140" w:type="dxa"/>
            <w:tcBorders>
              <w:top w:val="nil"/>
              <w:left w:val="nil"/>
              <w:bottom w:val="dotted" w:sz="4" w:space="0" w:color="auto"/>
              <w:right w:val="dotted" w:sz="4" w:space="0" w:color="auto"/>
            </w:tcBorders>
            <w:shd w:val="clear" w:color="auto" w:fill="auto"/>
            <w:noWrap/>
            <w:vAlign w:val="center"/>
            <w:hideMark/>
          </w:tcPr>
          <w:p w14:paraId="76F0CFA7"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08115CB9"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5B1A0D6"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22/12/2020</w:t>
            </w:r>
          </w:p>
        </w:tc>
        <w:tc>
          <w:tcPr>
            <w:tcW w:w="5920" w:type="dxa"/>
            <w:tcBorders>
              <w:top w:val="nil"/>
              <w:left w:val="nil"/>
              <w:bottom w:val="dotted" w:sz="4" w:space="0" w:color="auto"/>
              <w:right w:val="dotted" w:sz="4" w:space="0" w:color="auto"/>
            </w:tcBorders>
            <w:shd w:val="clear" w:color="auto" w:fill="auto"/>
            <w:vAlign w:val="center"/>
            <w:hideMark/>
          </w:tcPr>
          <w:p w14:paraId="7A73EFA1"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7749634 BERONICA ARANDA MEDINA ARRENDAMIENTO ZINAPARO DIC: </w:t>
            </w:r>
          </w:p>
        </w:tc>
        <w:tc>
          <w:tcPr>
            <w:tcW w:w="1140" w:type="dxa"/>
            <w:tcBorders>
              <w:top w:val="nil"/>
              <w:left w:val="nil"/>
              <w:bottom w:val="dotted" w:sz="4" w:space="0" w:color="auto"/>
              <w:right w:val="dotted" w:sz="4" w:space="0" w:color="auto"/>
            </w:tcBorders>
            <w:shd w:val="clear" w:color="auto" w:fill="auto"/>
            <w:noWrap/>
            <w:vAlign w:val="center"/>
            <w:hideMark/>
          </w:tcPr>
          <w:p w14:paraId="4CBCF50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5C5F178D"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D1EE1C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44C7539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7749635 ROBERTO ALVAREZ ORTIZ RENTA ANGAMACUTIRO DIC: </w:t>
            </w:r>
          </w:p>
        </w:tc>
        <w:tc>
          <w:tcPr>
            <w:tcW w:w="1140" w:type="dxa"/>
            <w:tcBorders>
              <w:top w:val="nil"/>
              <w:left w:val="nil"/>
              <w:bottom w:val="dotted" w:sz="4" w:space="0" w:color="auto"/>
              <w:right w:val="dotted" w:sz="4" w:space="0" w:color="auto"/>
            </w:tcBorders>
            <w:shd w:val="clear" w:color="auto" w:fill="auto"/>
            <w:noWrap/>
            <w:vAlign w:val="center"/>
            <w:hideMark/>
          </w:tcPr>
          <w:p w14:paraId="2DDEEE0C"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2,000.00</w:t>
            </w:r>
          </w:p>
        </w:tc>
      </w:tr>
      <w:tr w:rsidR="00D613FF" w:rsidRPr="00D613FF" w14:paraId="1B3EB076"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7176A38"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6852B2B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7749638 MARIA ELENA MORENO </w:t>
            </w:r>
            <w:proofErr w:type="spellStart"/>
            <w:r w:rsidRPr="00D613FF">
              <w:rPr>
                <w:rFonts w:eastAsia="Times New Roman" w:cs="Calibri"/>
                <w:color w:val="000000"/>
                <w:sz w:val="16"/>
                <w:szCs w:val="16"/>
                <w:lang w:val="es-MX" w:eastAsia="es-MX"/>
              </w:rPr>
              <w:t>MORENO</w:t>
            </w:r>
            <w:proofErr w:type="spellEnd"/>
            <w:r w:rsidRPr="00D613FF">
              <w:rPr>
                <w:rFonts w:eastAsia="Times New Roman" w:cs="Calibri"/>
                <w:color w:val="000000"/>
                <w:sz w:val="16"/>
                <w:szCs w:val="16"/>
                <w:lang w:val="es-MX" w:eastAsia="es-MX"/>
              </w:rPr>
              <w:t xml:space="preserve"> RENTA CHINICUILA DIC: </w:t>
            </w:r>
          </w:p>
        </w:tc>
        <w:tc>
          <w:tcPr>
            <w:tcW w:w="1140" w:type="dxa"/>
            <w:tcBorders>
              <w:top w:val="nil"/>
              <w:left w:val="nil"/>
              <w:bottom w:val="dotted" w:sz="4" w:space="0" w:color="auto"/>
              <w:right w:val="dotted" w:sz="4" w:space="0" w:color="auto"/>
            </w:tcBorders>
            <w:shd w:val="clear" w:color="auto" w:fill="auto"/>
            <w:noWrap/>
            <w:vAlign w:val="center"/>
            <w:hideMark/>
          </w:tcPr>
          <w:p w14:paraId="479E3406"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2,000.00</w:t>
            </w:r>
          </w:p>
        </w:tc>
      </w:tr>
      <w:tr w:rsidR="00D613FF" w:rsidRPr="00D613FF" w14:paraId="59E1E12F"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F045005"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737EAFA6"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7749639 ISAIN AGUILAR GARCIA RENTA CHUCANDIRO DIC: </w:t>
            </w:r>
          </w:p>
        </w:tc>
        <w:tc>
          <w:tcPr>
            <w:tcW w:w="1140" w:type="dxa"/>
            <w:tcBorders>
              <w:top w:val="nil"/>
              <w:left w:val="nil"/>
              <w:bottom w:val="dotted" w:sz="4" w:space="0" w:color="auto"/>
              <w:right w:val="dotted" w:sz="4" w:space="0" w:color="auto"/>
            </w:tcBorders>
            <w:shd w:val="clear" w:color="auto" w:fill="auto"/>
            <w:noWrap/>
            <w:vAlign w:val="center"/>
            <w:hideMark/>
          </w:tcPr>
          <w:p w14:paraId="5E25595B"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2,800.00</w:t>
            </w:r>
          </w:p>
        </w:tc>
      </w:tr>
      <w:tr w:rsidR="00D613FF" w:rsidRPr="00D613FF" w14:paraId="650FD4BF"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9889BD8"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18CF8A28"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7749642 ARTERO VARGAS CEBALLOS RENTA SIXTO DIC: </w:t>
            </w:r>
          </w:p>
        </w:tc>
        <w:tc>
          <w:tcPr>
            <w:tcW w:w="1140" w:type="dxa"/>
            <w:tcBorders>
              <w:top w:val="nil"/>
              <w:left w:val="nil"/>
              <w:bottom w:val="dotted" w:sz="4" w:space="0" w:color="auto"/>
              <w:right w:val="dotted" w:sz="4" w:space="0" w:color="auto"/>
            </w:tcBorders>
            <w:shd w:val="clear" w:color="auto" w:fill="auto"/>
            <w:noWrap/>
            <w:vAlign w:val="center"/>
            <w:hideMark/>
          </w:tcPr>
          <w:p w14:paraId="6CF3EE7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2,500.00</w:t>
            </w:r>
          </w:p>
        </w:tc>
      </w:tr>
      <w:tr w:rsidR="00D613FF" w:rsidRPr="00D613FF" w14:paraId="3E734508"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B617FED"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56756716"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7749643 MARIA ALICIA MAGAÑA GARCIA RENTA MORELOS: </w:t>
            </w:r>
          </w:p>
        </w:tc>
        <w:tc>
          <w:tcPr>
            <w:tcW w:w="1140" w:type="dxa"/>
            <w:tcBorders>
              <w:top w:val="nil"/>
              <w:left w:val="nil"/>
              <w:bottom w:val="dotted" w:sz="4" w:space="0" w:color="auto"/>
              <w:right w:val="dotted" w:sz="4" w:space="0" w:color="auto"/>
            </w:tcBorders>
            <w:shd w:val="clear" w:color="auto" w:fill="auto"/>
            <w:noWrap/>
            <w:vAlign w:val="center"/>
            <w:hideMark/>
          </w:tcPr>
          <w:p w14:paraId="71009579"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73C8AA64"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72C2A55"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2460E455"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7749646 GERARDO AVILA ESPINOZA RENTA SUSUPUARO DIC: </w:t>
            </w:r>
          </w:p>
        </w:tc>
        <w:tc>
          <w:tcPr>
            <w:tcW w:w="1140" w:type="dxa"/>
            <w:tcBorders>
              <w:top w:val="nil"/>
              <w:left w:val="nil"/>
              <w:bottom w:val="dotted" w:sz="4" w:space="0" w:color="auto"/>
              <w:right w:val="dotted" w:sz="4" w:space="0" w:color="auto"/>
            </w:tcBorders>
            <w:shd w:val="clear" w:color="auto" w:fill="auto"/>
            <w:noWrap/>
            <w:vAlign w:val="center"/>
            <w:hideMark/>
          </w:tcPr>
          <w:p w14:paraId="34246879"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5,000.00</w:t>
            </w:r>
          </w:p>
        </w:tc>
      </w:tr>
      <w:tr w:rsidR="00D613FF" w:rsidRPr="00D613FF" w14:paraId="14CF53E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43DC69F"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00F9AB31"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7749647 LIBRADA MORENO MEJORADA RENTA TEPALCATEPEC DIC: </w:t>
            </w:r>
          </w:p>
        </w:tc>
        <w:tc>
          <w:tcPr>
            <w:tcW w:w="1140" w:type="dxa"/>
            <w:tcBorders>
              <w:top w:val="nil"/>
              <w:left w:val="nil"/>
              <w:bottom w:val="dotted" w:sz="4" w:space="0" w:color="auto"/>
              <w:right w:val="dotted" w:sz="4" w:space="0" w:color="auto"/>
            </w:tcBorders>
            <w:shd w:val="clear" w:color="auto" w:fill="auto"/>
            <w:noWrap/>
            <w:vAlign w:val="center"/>
            <w:hideMark/>
          </w:tcPr>
          <w:p w14:paraId="052919CC"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43DA0DF6"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0D3352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71ABA88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7749648 IDANIA MORA JASSO RENTA TUBISCATIO DIC: </w:t>
            </w:r>
          </w:p>
        </w:tc>
        <w:tc>
          <w:tcPr>
            <w:tcW w:w="1140" w:type="dxa"/>
            <w:tcBorders>
              <w:top w:val="nil"/>
              <w:left w:val="nil"/>
              <w:bottom w:val="dotted" w:sz="4" w:space="0" w:color="auto"/>
              <w:right w:val="dotted" w:sz="4" w:space="0" w:color="auto"/>
            </w:tcBorders>
            <w:shd w:val="clear" w:color="auto" w:fill="auto"/>
            <w:noWrap/>
            <w:vAlign w:val="center"/>
            <w:hideMark/>
          </w:tcPr>
          <w:p w14:paraId="616D942B"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4,000.00</w:t>
            </w:r>
          </w:p>
        </w:tc>
      </w:tr>
      <w:tr w:rsidR="00D613FF" w:rsidRPr="00D613FF" w14:paraId="76C294A7"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F567621"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52FE88B5"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7749650 LAURA AGUILAR VAZQUEZ RENTA ALVARO DIC: </w:t>
            </w:r>
          </w:p>
        </w:tc>
        <w:tc>
          <w:tcPr>
            <w:tcW w:w="1140" w:type="dxa"/>
            <w:tcBorders>
              <w:top w:val="nil"/>
              <w:left w:val="nil"/>
              <w:bottom w:val="dotted" w:sz="4" w:space="0" w:color="auto"/>
              <w:right w:val="dotted" w:sz="4" w:space="0" w:color="auto"/>
            </w:tcBorders>
            <w:shd w:val="clear" w:color="auto" w:fill="auto"/>
            <w:noWrap/>
            <w:vAlign w:val="center"/>
            <w:hideMark/>
          </w:tcPr>
          <w:p w14:paraId="09CF74D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4,500.00</w:t>
            </w:r>
          </w:p>
        </w:tc>
      </w:tr>
      <w:tr w:rsidR="00D613FF" w:rsidRPr="00D613FF" w14:paraId="368AED9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1CDB31F"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6B5D67D4"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7749652 ANARDO CHAVARRIA </w:t>
            </w:r>
            <w:proofErr w:type="gramStart"/>
            <w:r w:rsidRPr="00D613FF">
              <w:rPr>
                <w:rFonts w:eastAsia="Times New Roman" w:cs="Calibri"/>
                <w:color w:val="000000"/>
                <w:sz w:val="16"/>
                <w:szCs w:val="16"/>
                <w:lang w:val="es-MX" w:eastAsia="es-MX"/>
              </w:rPr>
              <w:t>DIAZ  RENTA</w:t>
            </w:r>
            <w:proofErr w:type="gramEnd"/>
            <w:r w:rsidRPr="00D613FF">
              <w:rPr>
                <w:rFonts w:eastAsia="Times New Roman" w:cs="Calibri"/>
                <w:color w:val="000000"/>
                <w:sz w:val="16"/>
                <w:szCs w:val="16"/>
                <w:lang w:val="es-MX" w:eastAsia="es-MX"/>
              </w:rPr>
              <w:t xml:space="preserve"> REGULES DIC: </w:t>
            </w:r>
          </w:p>
        </w:tc>
        <w:tc>
          <w:tcPr>
            <w:tcW w:w="1140" w:type="dxa"/>
            <w:tcBorders>
              <w:top w:val="nil"/>
              <w:left w:val="nil"/>
              <w:bottom w:val="dotted" w:sz="4" w:space="0" w:color="auto"/>
              <w:right w:val="dotted" w:sz="4" w:space="0" w:color="auto"/>
            </w:tcBorders>
            <w:shd w:val="clear" w:color="auto" w:fill="auto"/>
            <w:noWrap/>
            <w:vAlign w:val="center"/>
            <w:hideMark/>
          </w:tcPr>
          <w:p w14:paraId="7965195D"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5C3B0153"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ACA580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0F9F1281"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7749653 LEONOR MERCADO ROSALES RENTA COAHUARANA DIC: </w:t>
            </w:r>
          </w:p>
        </w:tc>
        <w:tc>
          <w:tcPr>
            <w:tcW w:w="1140" w:type="dxa"/>
            <w:tcBorders>
              <w:top w:val="nil"/>
              <w:left w:val="nil"/>
              <w:bottom w:val="dotted" w:sz="4" w:space="0" w:color="auto"/>
              <w:right w:val="dotted" w:sz="4" w:space="0" w:color="auto"/>
            </w:tcBorders>
            <w:shd w:val="clear" w:color="auto" w:fill="auto"/>
            <w:noWrap/>
            <w:vAlign w:val="center"/>
            <w:hideMark/>
          </w:tcPr>
          <w:p w14:paraId="6495A72B"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007AFB9E"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EAEABC9"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23/12/2020</w:t>
            </w:r>
          </w:p>
        </w:tc>
        <w:tc>
          <w:tcPr>
            <w:tcW w:w="5920" w:type="dxa"/>
            <w:tcBorders>
              <w:top w:val="nil"/>
              <w:left w:val="nil"/>
              <w:bottom w:val="dotted" w:sz="4" w:space="0" w:color="auto"/>
              <w:right w:val="dotted" w:sz="4" w:space="0" w:color="auto"/>
            </w:tcBorders>
            <w:shd w:val="clear" w:color="auto" w:fill="auto"/>
            <w:vAlign w:val="center"/>
            <w:hideMark/>
          </w:tcPr>
          <w:p w14:paraId="6E0127A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7749654 MAXIMINO AGUIRRE CAMACHO RENTA NUMARAN DIC: </w:t>
            </w:r>
          </w:p>
        </w:tc>
        <w:tc>
          <w:tcPr>
            <w:tcW w:w="1140" w:type="dxa"/>
            <w:tcBorders>
              <w:top w:val="nil"/>
              <w:left w:val="nil"/>
              <w:bottom w:val="dotted" w:sz="4" w:space="0" w:color="auto"/>
              <w:right w:val="dotted" w:sz="4" w:space="0" w:color="auto"/>
            </w:tcBorders>
            <w:shd w:val="clear" w:color="auto" w:fill="auto"/>
            <w:noWrap/>
            <w:vAlign w:val="center"/>
            <w:hideMark/>
          </w:tcPr>
          <w:p w14:paraId="3D5BA94E"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7D1190C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9138D8E"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29/12/2020</w:t>
            </w:r>
          </w:p>
        </w:tc>
        <w:tc>
          <w:tcPr>
            <w:tcW w:w="5920" w:type="dxa"/>
            <w:tcBorders>
              <w:top w:val="nil"/>
              <w:left w:val="nil"/>
              <w:bottom w:val="dotted" w:sz="4" w:space="0" w:color="auto"/>
              <w:right w:val="dotted" w:sz="4" w:space="0" w:color="auto"/>
            </w:tcBorders>
            <w:shd w:val="clear" w:color="auto" w:fill="auto"/>
            <w:vAlign w:val="center"/>
            <w:hideMark/>
          </w:tcPr>
          <w:p w14:paraId="4E2A3A0E"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7749656 INDALESIA FARIAS GALVAN RENTA AGUILILLA DIC: </w:t>
            </w:r>
          </w:p>
        </w:tc>
        <w:tc>
          <w:tcPr>
            <w:tcW w:w="1140" w:type="dxa"/>
            <w:tcBorders>
              <w:top w:val="nil"/>
              <w:left w:val="nil"/>
              <w:bottom w:val="dotted" w:sz="4" w:space="0" w:color="auto"/>
              <w:right w:val="dotted" w:sz="4" w:space="0" w:color="auto"/>
            </w:tcBorders>
            <w:shd w:val="clear" w:color="auto" w:fill="auto"/>
            <w:noWrap/>
            <w:vAlign w:val="center"/>
            <w:hideMark/>
          </w:tcPr>
          <w:p w14:paraId="45021CA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5,000.00</w:t>
            </w:r>
          </w:p>
        </w:tc>
      </w:tr>
      <w:tr w:rsidR="00D613FF" w:rsidRPr="00D613FF" w14:paraId="2F524683"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5ECDE6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29/12/2020</w:t>
            </w:r>
          </w:p>
        </w:tc>
        <w:tc>
          <w:tcPr>
            <w:tcW w:w="5920" w:type="dxa"/>
            <w:tcBorders>
              <w:top w:val="nil"/>
              <w:left w:val="nil"/>
              <w:bottom w:val="dotted" w:sz="4" w:space="0" w:color="auto"/>
              <w:right w:val="dotted" w:sz="4" w:space="0" w:color="auto"/>
            </w:tcBorders>
            <w:shd w:val="clear" w:color="auto" w:fill="auto"/>
            <w:vAlign w:val="center"/>
            <w:hideMark/>
          </w:tcPr>
          <w:p w14:paraId="0B1D6F8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CH 7749659 JUAN ONTIVEROS FRAIRE DEPOSITO RENTA MORELIA 10</w:t>
            </w:r>
          </w:p>
        </w:tc>
        <w:tc>
          <w:tcPr>
            <w:tcW w:w="1140" w:type="dxa"/>
            <w:tcBorders>
              <w:top w:val="nil"/>
              <w:left w:val="nil"/>
              <w:bottom w:val="dotted" w:sz="4" w:space="0" w:color="auto"/>
              <w:right w:val="dotted" w:sz="4" w:space="0" w:color="auto"/>
            </w:tcBorders>
            <w:shd w:val="clear" w:color="auto" w:fill="auto"/>
            <w:noWrap/>
            <w:vAlign w:val="center"/>
            <w:hideMark/>
          </w:tcPr>
          <w:p w14:paraId="034CAB3F"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12,000.00</w:t>
            </w:r>
          </w:p>
        </w:tc>
      </w:tr>
      <w:tr w:rsidR="00D613FF" w:rsidRPr="00D613FF" w14:paraId="028C2190"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267D308"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6417904D"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7749660 ROGELIO GONZALEZ GARDUÑO RENTA OCAMPO DIC: </w:t>
            </w:r>
          </w:p>
        </w:tc>
        <w:tc>
          <w:tcPr>
            <w:tcW w:w="1140" w:type="dxa"/>
            <w:tcBorders>
              <w:top w:val="nil"/>
              <w:left w:val="nil"/>
              <w:bottom w:val="dotted" w:sz="4" w:space="0" w:color="auto"/>
              <w:right w:val="dotted" w:sz="4" w:space="0" w:color="auto"/>
            </w:tcBorders>
            <w:shd w:val="clear" w:color="auto" w:fill="auto"/>
            <w:noWrap/>
            <w:vAlign w:val="center"/>
            <w:hideMark/>
          </w:tcPr>
          <w:p w14:paraId="7707D53B"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5,000.00</w:t>
            </w:r>
          </w:p>
        </w:tc>
      </w:tr>
      <w:tr w:rsidR="00D613FF" w:rsidRPr="00D613FF" w14:paraId="5AB3CB9F"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4F03EC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1FA5D568"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7749661 OLIVA SANCHEZ VAZQUEZ RENTA ANGANGUEO DIC: </w:t>
            </w:r>
          </w:p>
        </w:tc>
        <w:tc>
          <w:tcPr>
            <w:tcW w:w="1140" w:type="dxa"/>
            <w:tcBorders>
              <w:top w:val="nil"/>
              <w:left w:val="nil"/>
              <w:bottom w:val="dotted" w:sz="4" w:space="0" w:color="auto"/>
              <w:right w:val="dotted" w:sz="4" w:space="0" w:color="auto"/>
            </w:tcBorders>
            <w:shd w:val="clear" w:color="auto" w:fill="auto"/>
            <w:noWrap/>
            <w:vAlign w:val="center"/>
            <w:hideMark/>
          </w:tcPr>
          <w:p w14:paraId="37F8B13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139C5A69"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E976C8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522B41BF"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7749662 ALEJANDRO DE JESUS DOMINGUEZ SERNA RENTA HURIRAMBA DIC: </w:t>
            </w:r>
          </w:p>
        </w:tc>
        <w:tc>
          <w:tcPr>
            <w:tcW w:w="1140" w:type="dxa"/>
            <w:tcBorders>
              <w:top w:val="nil"/>
              <w:left w:val="nil"/>
              <w:bottom w:val="dotted" w:sz="4" w:space="0" w:color="auto"/>
              <w:right w:val="dotted" w:sz="4" w:space="0" w:color="auto"/>
            </w:tcBorders>
            <w:shd w:val="clear" w:color="auto" w:fill="auto"/>
            <w:noWrap/>
            <w:vAlign w:val="center"/>
            <w:hideMark/>
          </w:tcPr>
          <w:p w14:paraId="608619E5"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4,500.00</w:t>
            </w:r>
          </w:p>
        </w:tc>
      </w:tr>
      <w:tr w:rsidR="00D613FF" w:rsidRPr="00D613FF" w14:paraId="62D2CEF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045170E"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259254AC"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7749663 NORA DELIA MOLINERO ZACAPU RENTA TZINTZUNZAN DIC: </w:t>
            </w:r>
          </w:p>
        </w:tc>
        <w:tc>
          <w:tcPr>
            <w:tcW w:w="1140" w:type="dxa"/>
            <w:tcBorders>
              <w:top w:val="nil"/>
              <w:left w:val="nil"/>
              <w:bottom w:val="dotted" w:sz="4" w:space="0" w:color="auto"/>
              <w:right w:val="dotted" w:sz="4" w:space="0" w:color="auto"/>
            </w:tcBorders>
            <w:shd w:val="clear" w:color="auto" w:fill="auto"/>
            <w:noWrap/>
            <w:vAlign w:val="center"/>
            <w:hideMark/>
          </w:tcPr>
          <w:p w14:paraId="79C7033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3,000.00</w:t>
            </w:r>
          </w:p>
        </w:tc>
      </w:tr>
      <w:tr w:rsidR="00D613FF" w:rsidRPr="00D613FF" w14:paraId="1C400546"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C5B855E"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lastRenderedPageBreak/>
              <w:t>30/12/2020</w:t>
            </w:r>
          </w:p>
        </w:tc>
        <w:tc>
          <w:tcPr>
            <w:tcW w:w="5920" w:type="dxa"/>
            <w:tcBorders>
              <w:top w:val="nil"/>
              <w:left w:val="nil"/>
              <w:bottom w:val="dotted" w:sz="4" w:space="0" w:color="auto"/>
              <w:right w:val="dotted" w:sz="4" w:space="0" w:color="auto"/>
            </w:tcBorders>
            <w:shd w:val="clear" w:color="auto" w:fill="auto"/>
            <w:vAlign w:val="center"/>
            <w:hideMark/>
          </w:tcPr>
          <w:p w14:paraId="6E184F9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7749664 FELIPE MIRANDA ORTEGARENTA SENGUIO DIC: </w:t>
            </w:r>
          </w:p>
        </w:tc>
        <w:tc>
          <w:tcPr>
            <w:tcW w:w="1140" w:type="dxa"/>
            <w:tcBorders>
              <w:top w:val="nil"/>
              <w:left w:val="nil"/>
              <w:bottom w:val="dotted" w:sz="4" w:space="0" w:color="auto"/>
              <w:right w:val="dotted" w:sz="4" w:space="0" w:color="auto"/>
            </w:tcBorders>
            <w:shd w:val="clear" w:color="auto" w:fill="auto"/>
            <w:noWrap/>
            <w:vAlign w:val="center"/>
            <w:hideMark/>
          </w:tcPr>
          <w:p w14:paraId="35B2825D"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47DF2671"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F171FF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15319F1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7749665 REYNALDO CHAPARRO COLIN RENTA EPITACIO DIC: </w:t>
            </w:r>
          </w:p>
        </w:tc>
        <w:tc>
          <w:tcPr>
            <w:tcW w:w="1140" w:type="dxa"/>
            <w:tcBorders>
              <w:top w:val="nil"/>
              <w:left w:val="nil"/>
              <w:bottom w:val="dotted" w:sz="4" w:space="0" w:color="auto"/>
              <w:right w:val="dotted" w:sz="4" w:space="0" w:color="auto"/>
            </w:tcBorders>
            <w:shd w:val="clear" w:color="auto" w:fill="auto"/>
            <w:noWrap/>
            <w:vAlign w:val="center"/>
            <w:hideMark/>
          </w:tcPr>
          <w:p w14:paraId="2BB13230"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6FF7CB99"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6D29012"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66EDE644"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7749666 NAPOLEON MOLINA RENTERIA RENTA NAHUATZEN DIC: </w:t>
            </w:r>
          </w:p>
        </w:tc>
        <w:tc>
          <w:tcPr>
            <w:tcW w:w="1140" w:type="dxa"/>
            <w:tcBorders>
              <w:top w:val="nil"/>
              <w:left w:val="nil"/>
              <w:bottom w:val="dotted" w:sz="4" w:space="0" w:color="auto"/>
              <w:right w:val="dotted" w:sz="4" w:space="0" w:color="auto"/>
            </w:tcBorders>
            <w:shd w:val="clear" w:color="auto" w:fill="auto"/>
            <w:noWrap/>
            <w:vAlign w:val="center"/>
            <w:hideMark/>
          </w:tcPr>
          <w:p w14:paraId="4FA7B5D7"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967.74</w:t>
            </w:r>
          </w:p>
        </w:tc>
      </w:tr>
      <w:tr w:rsidR="00D613FF" w:rsidRPr="00D613FF" w14:paraId="3D34721B"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04AAC43"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1BBF4D9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7749667 PABLO PIMENTEL ISGUERRA RENTA ACUITZIO: </w:t>
            </w:r>
          </w:p>
        </w:tc>
        <w:tc>
          <w:tcPr>
            <w:tcW w:w="1140" w:type="dxa"/>
            <w:tcBorders>
              <w:top w:val="nil"/>
              <w:left w:val="nil"/>
              <w:bottom w:val="dotted" w:sz="4" w:space="0" w:color="auto"/>
              <w:right w:val="dotted" w:sz="4" w:space="0" w:color="auto"/>
            </w:tcBorders>
            <w:shd w:val="clear" w:color="auto" w:fill="auto"/>
            <w:noWrap/>
            <w:vAlign w:val="center"/>
            <w:hideMark/>
          </w:tcPr>
          <w:p w14:paraId="1510B675"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9,000.00</w:t>
            </w:r>
          </w:p>
        </w:tc>
      </w:tr>
      <w:tr w:rsidR="00D613FF" w:rsidRPr="00D613FF" w14:paraId="4374A66F"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00A5A3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30/12/2020</w:t>
            </w:r>
          </w:p>
        </w:tc>
        <w:tc>
          <w:tcPr>
            <w:tcW w:w="5920" w:type="dxa"/>
            <w:tcBorders>
              <w:top w:val="nil"/>
              <w:left w:val="nil"/>
              <w:bottom w:val="dotted" w:sz="4" w:space="0" w:color="auto"/>
              <w:right w:val="dotted" w:sz="4" w:space="0" w:color="auto"/>
            </w:tcBorders>
            <w:shd w:val="clear" w:color="auto" w:fill="auto"/>
            <w:vAlign w:val="center"/>
            <w:hideMark/>
          </w:tcPr>
          <w:p w14:paraId="4833B2BE"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7749668 GERARDO CORREA TORRES RENTA CONTEPEC DIC: </w:t>
            </w:r>
          </w:p>
        </w:tc>
        <w:tc>
          <w:tcPr>
            <w:tcW w:w="1140" w:type="dxa"/>
            <w:tcBorders>
              <w:top w:val="nil"/>
              <w:left w:val="nil"/>
              <w:bottom w:val="dotted" w:sz="4" w:space="0" w:color="auto"/>
              <w:right w:val="dotted" w:sz="4" w:space="0" w:color="auto"/>
            </w:tcBorders>
            <w:shd w:val="clear" w:color="auto" w:fill="auto"/>
            <w:noWrap/>
            <w:vAlign w:val="center"/>
            <w:hideMark/>
          </w:tcPr>
          <w:p w14:paraId="025CF6CC"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4,500.00</w:t>
            </w:r>
          </w:p>
        </w:tc>
      </w:tr>
      <w:tr w:rsidR="00D613FF" w:rsidRPr="00D613FF" w14:paraId="2875EA5B"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D21BE4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28C8A7F"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7749669 MARTHA ELENA VAZQUEZ SILVA RENTA LA HUACANA DIC: </w:t>
            </w:r>
          </w:p>
        </w:tc>
        <w:tc>
          <w:tcPr>
            <w:tcW w:w="1140" w:type="dxa"/>
            <w:tcBorders>
              <w:top w:val="nil"/>
              <w:left w:val="nil"/>
              <w:bottom w:val="dotted" w:sz="4" w:space="0" w:color="auto"/>
              <w:right w:val="dotted" w:sz="4" w:space="0" w:color="auto"/>
            </w:tcBorders>
            <w:shd w:val="clear" w:color="auto" w:fill="auto"/>
            <w:noWrap/>
            <w:vAlign w:val="center"/>
            <w:hideMark/>
          </w:tcPr>
          <w:p w14:paraId="24A9FDAF"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2,500.00</w:t>
            </w:r>
          </w:p>
        </w:tc>
      </w:tr>
      <w:tr w:rsidR="00D613FF" w:rsidRPr="00D613FF" w14:paraId="160B4750"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EAC7F59"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A9E4E73"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7749670 LUIS ALBERTO CORTES GOMEZ RENTA CARACUARO DIC: </w:t>
            </w:r>
          </w:p>
        </w:tc>
        <w:tc>
          <w:tcPr>
            <w:tcW w:w="1140" w:type="dxa"/>
            <w:tcBorders>
              <w:top w:val="nil"/>
              <w:left w:val="nil"/>
              <w:bottom w:val="dotted" w:sz="4" w:space="0" w:color="auto"/>
              <w:right w:val="dotted" w:sz="4" w:space="0" w:color="auto"/>
            </w:tcBorders>
            <w:shd w:val="clear" w:color="auto" w:fill="auto"/>
            <w:noWrap/>
            <w:vAlign w:val="center"/>
            <w:hideMark/>
          </w:tcPr>
          <w:p w14:paraId="363478CE"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2,500.00</w:t>
            </w:r>
          </w:p>
        </w:tc>
      </w:tr>
      <w:tr w:rsidR="00D613FF" w:rsidRPr="00D613FF" w14:paraId="149D9DD1"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9BB7EAF"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8F7E960"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7749671 ANEL ARREOLA POMPA RENTA MADERO DIC: </w:t>
            </w:r>
          </w:p>
        </w:tc>
        <w:tc>
          <w:tcPr>
            <w:tcW w:w="1140" w:type="dxa"/>
            <w:tcBorders>
              <w:top w:val="nil"/>
              <w:left w:val="nil"/>
              <w:bottom w:val="dotted" w:sz="4" w:space="0" w:color="auto"/>
              <w:right w:val="dotted" w:sz="4" w:space="0" w:color="auto"/>
            </w:tcBorders>
            <w:shd w:val="clear" w:color="auto" w:fill="auto"/>
            <w:noWrap/>
            <w:vAlign w:val="center"/>
            <w:hideMark/>
          </w:tcPr>
          <w:p w14:paraId="19C0CDA3"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7103447E"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DBC05D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139A5D6"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7749674 LORENA RODRIGUEZ GARCIA RENTA PATZCUARO DIC: </w:t>
            </w:r>
          </w:p>
        </w:tc>
        <w:tc>
          <w:tcPr>
            <w:tcW w:w="1140" w:type="dxa"/>
            <w:tcBorders>
              <w:top w:val="nil"/>
              <w:left w:val="nil"/>
              <w:bottom w:val="dotted" w:sz="4" w:space="0" w:color="auto"/>
              <w:right w:val="dotted" w:sz="4" w:space="0" w:color="auto"/>
            </w:tcBorders>
            <w:shd w:val="clear" w:color="auto" w:fill="auto"/>
            <w:noWrap/>
            <w:vAlign w:val="center"/>
            <w:hideMark/>
          </w:tcPr>
          <w:p w14:paraId="0B9BBF36"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4,250.00</w:t>
            </w:r>
          </w:p>
        </w:tc>
      </w:tr>
      <w:tr w:rsidR="00D613FF" w:rsidRPr="00D613FF" w14:paraId="669A8D83"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56799B9"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281231B"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7749675 PABLO DUARTE SERVIN RENTA PENJAMILLO DIC: </w:t>
            </w:r>
          </w:p>
        </w:tc>
        <w:tc>
          <w:tcPr>
            <w:tcW w:w="1140" w:type="dxa"/>
            <w:tcBorders>
              <w:top w:val="nil"/>
              <w:left w:val="nil"/>
              <w:bottom w:val="dotted" w:sz="4" w:space="0" w:color="auto"/>
              <w:right w:val="dotted" w:sz="4" w:space="0" w:color="auto"/>
            </w:tcBorders>
            <w:shd w:val="clear" w:color="auto" w:fill="auto"/>
            <w:noWrap/>
            <w:vAlign w:val="center"/>
            <w:hideMark/>
          </w:tcPr>
          <w:p w14:paraId="7F2C6E90"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7,000.00</w:t>
            </w:r>
          </w:p>
        </w:tc>
      </w:tr>
      <w:tr w:rsidR="00D613FF" w:rsidRPr="00D613FF" w14:paraId="1128776E"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233B68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4EE2E03"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7749676 ELIZABETH GOMEZ GALVEZ RENTA SAHUAYO DIC: </w:t>
            </w:r>
          </w:p>
        </w:tc>
        <w:tc>
          <w:tcPr>
            <w:tcW w:w="1140" w:type="dxa"/>
            <w:tcBorders>
              <w:top w:val="nil"/>
              <w:left w:val="nil"/>
              <w:bottom w:val="dotted" w:sz="4" w:space="0" w:color="auto"/>
              <w:right w:val="dotted" w:sz="4" w:space="0" w:color="auto"/>
            </w:tcBorders>
            <w:shd w:val="clear" w:color="auto" w:fill="auto"/>
            <w:noWrap/>
            <w:vAlign w:val="center"/>
            <w:hideMark/>
          </w:tcPr>
          <w:p w14:paraId="6068022E"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12,000.00</w:t>
            </w:r>
          </w:p>
        </w:tc>
      </w:tr>
      <w:tr w:rsidR="00D613FF" w:rsidRPr="00D613FF" w14:paraId="1792D65B"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87A6CD5"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BAE1838"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7749677 MARIA DEL CARMEN PONCE ROJAS RENTA SALVADOR ESCALANTE DIC: </w:t>
            </w:r>
          </w:p>
        </w:tc>
        <w:tc>
          <w:tcPr>
            <w:tcW w:w="1140" w:type="dxa"/>
            <w:tcBorders>
              <w:top w:val="nil"/>
              <w:left w:val="nil"/>
              <w:bottom w:val="dotted" w:sz="4" w:space="0" w:color="auto"/>
              <w:right w:val="dotted" w:sz="4" w:space="0" w:color="auto"/>
            </w:tcBorders>
            <w:shd w:val="clear" w:color="auto" w:fill="auto"/>
            <w:noWrap/>
            <w:vAlign w:val="center"/>
            <w:hideMark/>
          </w:tcPr>
          <w:p w14:paraId="10E40B51"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6,500.00</w:t>
            </w:r>
          </w:p>
        </w:tc>
      </w:tr>
      <w:tr w:rsidR="00D613FF" w:rsidRPr="00D613FF" w14:paraId="736CCD72"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7360FD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0098596"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7749678 JOEL GONZALEZ DIAZ RENTA TACAMBARO DIC: </w:t>
            </w:r>
          </w:p>
        </w:tc>
        <w:tc>
          <w:tcPr>
            <w:tcW w:w="1140" w:type="dxa"/>
            <w:tcBorders>
              <w:top w:val="nil"/>
              <w:left w:val="nil"/>
              <w:bottom w:val="dotted" w:sz="4" w:space="0" w:color="auto"/>
              <w:right w:val="dotted" w:sz="4" w:space="0" w:color="auto"/>
            </w:tcBorders>
            <w:shd w:val="clear" w:color="auto" w:fill="auto"/>
            <w:noWrap/>
            <w:vAlign w:val="center"/>
            <w:hideMark/>
          </w:tcPr>
          <w:p w14:paraId="3856C267"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20,000.00</w:t>
            </w:r>
          </w:p>
        </w:tc>
      </w:tr>
      <w:tr w:rsidR="00D613FF" w:rsidRPr="00D613FF" w14:paraId="39EE838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0127B1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007D6F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7749680 MARLENE GUADALUPE AGUILERA TREJO RENTA TINGAMBATO DIC: </w:t>
            </w:r>
          </w:p>
        </w:tc>
        <w:tc>
          <w:tcPr>
            <w:tcW w:w="1140" w:type="dxa"/>
            <w:tcBorders>
              <w:top w:val="nil"/>
              <w:left w:val="nil"/>
              <w:bottom w:val="dotted" w:sz="4" w:space="0" w:color="auto"/>
              <w:right w:val="dotted" w:sz="4" w:space="0" w:color="auto"/>
            </w:tcBorders>
            <w:shd w:val="clear" w:color="auto" w:fill="auto"/>
            <w:noWrap/>
            <w:vAlign w:val="center"/>
            <w:hideMark/>
          </w:tcPr>
          <w:p w14:paraId="57CEF735"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6,500.00</w:t>
            </w:r>
          </w:p>
        </w:tc>
      </w:tr>
      <w:tr w:rsidR="00D613FF" w:rsidRPr="00D613FF" w14:paraId="11A6D5C0"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E395CCB"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9A97D6F"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7749681 GULLERMINA BARCENAS QUEZADA RENTA TINGUINDIN DIC: </w:t>
            </w:r>
          </w:p>
        </w:tc>
        <w:tc>
          <w:tcPr>
            <w:tcW w:w="1140" w:type="dxa"/>
            <w:tcBorders>
              <w:top w:val="nil"/>
              <w:left w:val="nil"/>
              <w:bottom w:val="dotted" w:sz="4" w:space="0" w:color="auto"/>
              <w:right w:val="dotted" w:sz="4" w:space="0" w:color="auto"/>
            </w:tcBorders>
            <w:shd w:val="clear" w:color="auto" w:fill="auto"/>
            <w:noWrap/>
            <w:vAlign w:val="center"/>
            <w:hideMark/>
          </w:tcPr>
          <w:p w14:paraId="063DF32E"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6832D464"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862D66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2C81B57"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7749682 NICOLAS GARCIA CASTRO RENTA TLALPUJAHUA DIC: </w:t>
            </w:r>
          </w:p>
        </w:tc>
        <w:tc>
          <w:tcPr>
            <w:tcW w:w="1140" w:type="dxa"/>
            <w:tcBorders>
              <w:top w:val="nil"/>
              <w:left w:val="nil"/>
              <w:bottom w:val="dotted" w:sz="4" w:space="0" w:color="auto"/>
              <w:right w:val="dotted" w:sz="4" w:space="0" w:color="auto"/>
            </w:tcBorders>
            <w:shd w:val="clear" w:color="auto" w:fill="auto"/>
            <w:noWrap/>
            <w:vAlign w:val="center"/>
            <w:hideMark/>
          </w:tcPr>
          <w:p w14:paraId="21CD9DFE"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5,000.00</w:t>
            </w:r>
          </w:p>
        </w:tc>
      </w:tr>
      <w:tr w:rsidR="00D613FF" w:rsidRPr="00D613FF" w14:paraId="3E449296"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10AE63C"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A2F407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7749685 MARIA SILVIA PULIDO SAYAVEDRA RENTA ZIRAC DIC: </w:t>
            </w:r>
          </w:p>
        </w:tc>
        <w:tc>
          <w:tcPr>
            <w:tcW w:w="1140" w:type="dxa"/>
            <w:tcBorders>
              <w:top w:val="nil"/>
              <w:left w:val="nil"/>
              <w:bottom w:val="dotted" w:sz="4" w:space="0" w:color="auto"/>
              <w:right w:val="dotted" w:sz="4" w:space="0" w:color="auto"/>
            </w:tcBorders>
            <w:shd w:val="clear" w:color="auto" w:fill="auto"/>
            <w:noWrap/>
            <w:vAlign w:val="center"/>
            <w:hideMark/>
          </w:tcPr>
          <w:p w14:paraId="21C93009"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3,000.00</w:t>
            </w:r>
          </w:p>
        </w:tc>
      </w:tr>
      <w:tr w:rsidR="00D613FF" w:rsidRPr="00D613FF" w14:paraId="38D106C0"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7B8675C"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86214EE"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7749686 ISAREL VALENCIA BARAJAS RENTA ZIRACUA DIC: </w:t>
            </w:r>
          </w:p>
        </w:tc>
        <w:tc>
          <w:tcPr>
            <w:tcW w:w="1140" w:type="dxa"/>
            <w:tcBorders>
              <w:top w:val="nil"/>
              <w:left w:val="nil"/>
              <w:bottom w:val="dotted" w:sz="4" w:space="0" w:color="auto"/>
              <w:right w:val="dotted" w:sz="4" w:space="0" w:color="auto"/>
            </w:tcBorders>
            <w:shd w:val="clear" w:color="auto" w:fill="auto"/>
            <w:noWrap/>
            <w:vAlign w:val="center"/>
            <w:hideMark/>
          </w:tcPr>
          <w:p w14:paraId="55C9C680"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4,500.00</w:t>
            </w:r>
          </w:p>
        </w:tc>
      </w:tr>
      <w:tr w:rsidR="00D613FF" w:rsidRPr="00D613FF" w14:paraId="6002AA89"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5FCBCF4"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BE9C83E"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CH 7749688 MARLENE GUADALUPE AGUILERA DEPOSITO TINGAM</w:t>
            </w:r>
          </w:p>
        </w:tc>
        <w:tc>
          <w:tcPr>
            <w:tcW w:w="1140" w:type="dxa"/>
            <w:tcBorders>
              <w:top w:val="nil"/>
              <w:left w:val="nil"/>
              <w:bottom w:val="dotted" w:sz="4" w:space="0" w:color="auto"/>
              <w:right w:val="dotted" w:sz="4" w:space="0" w:color="auto"/>
            </w:tcBorders>
            <w:shd w:val="clear" w:color="auto" w:fill="auto"/>
            <w:noWrap/>
            <w:vAlign w:val="center"/>
            <w:hideMark/>
          </w:tcPr>
          <w:p w14:paraId="22B39FB5"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6,500.00</w:t>
            </w:r>
          </w:p>
        </w:tc>
      </w:tr>
      <w:tr w:rsidR="00D613FF" w:rsidRPr="00D613FF" w14:paraId="7E06AEDC"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155240E"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A55289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7749689 JOSE FEDERICO MENDEZ AMEZCUA RENTA ZAMORA DIC: </w:t>
            </w:r>
          </w:p>
        </w:tc>
        <w:tc>
          <w:tcPr>
            <w:tcW w:w="1140" w:type="dxa"/>
            <w:tcBorders>
              <w:top w:val="nil"/>
              <w:left w:val="nil"/>
              <w:bottom w:val="dotted" w:sz="4" w:space="0" w:color="auto"/>
              <w:right w:val="dotted" w:sz="4" w:space="0" w:color="auto"/>
            </w:tcBorders>
            <w:shd w:val="clear" w:color="auto" w:fill="auto"/>
            <w:noWrap/>
            <w:vAlign w:val="center"/>
            <w:hideMark/>
          </w:tcPr>
          <w:p w14:paraId="500229B4"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8,700.00</w:t>
            </w:r>
          </w:p>
        </w:tc>
      </w:tr>
      <w:tr w:rsidR="00D613FF" w:rsidRPr="00D613FF" w14:paraId="168DB4A3"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16F3145"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1C20DF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7749690 JOSE FRANCISCO JAVIER AMEZCUA RENTA ZAMORA: </w:t>
            </w:r>
          </w:p>
        </w:tc>
        <w:tc>
          <w:tcPr>
            <w:tcW w:w="1140" w:type="dxa"/>
            <w:tcBorders>
              <w:top w:val="nil"/>
              <w:left w:val="nil"/>
              <w:bottom w:val="dotted" w:sz="4" w:space="0" w:color="auto"/>
              <w:right w:val="dotted" w:sz="4" w:space="0" w:color="auto"/>
            </w:tcBorders>
            <w:shd w:val="clear" w:color="auto" w:fill="auto"/>
            <w:noWrap/>
            <w:vAlign w:val="center"/>
            <w:hideMark/>
          </w:tcPr>
          <w:p w14:paraId="0C9DA348"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8,700.00</w:t>
            </w:r>
          </w:p>
        </w:tc>
      </w:tr>
      <w:tr w:rsidR="00D613FF" w:rsidRPr="00D613FF" w14:paraId="54D6D65A"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5579384"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BC31665"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7749692 SANDRA ANGELY TAPIA MORA LIQUDACION: </w:t>
            </w:r>
          </w:p>
        </w:tc>
        <w:tc>
          <w:tcPr>
            <w:tcW w:w="1140" w:type="dxa"/>
            <w:tcBorders>
              <w:top w:val="nil"/>
              <w:left w:val="nil"/>
              <w:bottom w:val="dotted" w:sz="4" w:space="0" w:color="auto"/>
              <w:right w:val="dotted" w:sz="4" w:space="0" w:color="auto"/>
            </w:tcBorders>
            <w:shd w:val="clear" w:color="auto" w:fill="auto"/>
            <w:noWrap/>
            <w:vAlign w:val="center"/>
            <w:hideMark/>
          </w:tcPr>
          <w:p w14:paraId="263EDDFC"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80,265.16</w:t>
            </w:r>
          </w:p>
        </w:tc>
      </w:tr>
      <w:tr w:rsidR="00D613FF" w:rsidRPr="00D613FF" w14:paraId="15E4318F"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0EA115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EA70301"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7749693 NORMA ANGELICA GONZALEZ TAPIA LIQUIDACION: </w:t>
            </w:r>
          </w:p>
        </w:tc>
        <w:tc>
          <w:tcPr>
            <w:tcW w:w="1140" w:type="dxa"/>
            <w:tcBorders>
              <w:top w:val="nil"/>
              <w:left w:val="nil"/>
              <w:bottom w:val="dotted" w:sz="4" w:space="0" w:color="auto"/>
              <w:right w:val="dotted" w:sz="4" w:space="0" w:color="auto"/>
            </w:tcBorders>
            <w:shd w:val="clear" w:color="auto" w:fill="auto"/>
            <w:noWrap/>
            <w:vAlign w:val="center"/>
            <w:hideMark/>
          </w:tcPr>
          <w:p w14:paraId="282B0825"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107,279.60</w:t>
            </w:r>
          </w:p>
        </w:tc>
      </w:tr>
      <w:tr w:rsidR="00D613FF" w:rsidRPr="00D613FF" w14:paraId="535AF7D2"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E4E04AD"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21656DC"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7749694 MA. DELIA GONZALEZ ORDAZ ARRE DIC JIMENEZ: </w:t>
            </w:r>
          </w:p>
        </w:tc>
        <w:tc>
          <w:tcPr>
            <w:tcW w:w="1140" w:type="dxa"/>
            <w:tcBorders>
              <w:top w:val="nil"/>
              <w:left w:val="nil"/>
              <w:bottom w:val="dotted" w:sz="4" w:space="0" w:color="auto"/>
              <w:right w:val="dotted" w:sz="4" w:space="0" w:color="auto"/>
            </w:tcBorders>
            <w:shd w:val="clear" w:color="auto" w:fill="auto"/>
            <w:noWrap/>
            <w:vAlign w:val="center"/>
            <w:hideMark/>
          </w:tcPr>
          <w:p w14:paraId="6E0F130E"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3,500.00</w:t>
            </w:r>
          </w:p>
        </w:tc>
      </w:tr>
      <w:tr w:rsidR="00D613FF" w:rsidRPr="00D613FF" w14:paraId="0296E0E6"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3E21751"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3A56B1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7749695 ANTONIO ALVAREZ ROMERO ARRE DIC TINGAMBATO: </w:t>
            </w:r>
          </w:p>
        </w:tc>
        <w:tc>
          <w:tcPr>
            <w:tcW w:w="1140" w:type="dxa"/>
            <w:tcBorders>
              <w:top w:val="nil"/>
              <w:left w:val="nil"/>
              <w:bottom w:val="dotted" w:sz="4" w:space="0" w:color="auto"/>
              <w:right w:val="dotted" w:sz="4" w:space="0" w:color="auto"/>
            </w:tcBorders>
            <w:shd w:val="clear" w:color="auto" w:fill="auto"/>
            <w:noWrap/>
            <w:vAlign w:val="center"/>
            <w:hideMark/>
          </w:tcPr>
          <w:p w14:paraId="2C0979E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2,500.00</w:t>
            </w:r>
          </w:p>
        </w:tc>
      </w:tr>
      <w:tr w:rsidR="00D613FF" w:rsidRPr="00D613FF" w14:paraId="116F9D53"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13E97B1"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94E4DBA"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7749696 ELENAR ALVAREZ LUA ARRE DIC JIQUILPAN: </w:t>
            </w:r>
          </w:p>
        </w:tc>
        <w:tc>
          <w:tcPr>
            <w:tcW w:w="1140" w:type="dxa"/>
            <w:tcBorders>
              <w:top w:val="nil"/>
              <w:left w:val="nil"/>
              <w:bottom w:val="dotted" w:sz="4" w:space="0" w:color="auto"/>
              <w:right w:val="dotted" w:sz="4" w:space="0" w:color="auto"/>
            </w:tcBorders>
            <w:shd w:val="clear" w:color="auto" w:fill="auto"/>
            <w:noWrap/>
            <w:vAlign w:val="center"/>
            <w:hideMark/>
          </w:tcPr>
          <w:p w14:paraId="1C089CAF"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6,000.00</w:t>
            </w:r>
          </w:p>
        </w:tc>
      </w:tr>
      <w:tr w:rsidR="00D613FF" w:rsidRPr="00D613FF" w14:paraId="1CF48859" w14:textId="77777777" w:rsidTr="00D613FF">
        <w:trPr>
          <w:trHeight w:val="45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1F33207"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9D2E4D9"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7749697 PEDRO AGUILAR RENTERIA NOMINA SIXTO V SUELDOS EVENTUALES JUNTA: </w:t>
            </w:r>
          </w:p>
        </w:tc>
        <w:tc>
          <w:tcPr>
            <w:tcW w:w="1140" w:type="dxa"/>
            <w:tcBorders>
              <w:top w:val="nil"/>
              <w:left w:val="nil"/>
              <w:bottom w:val="dotted" w:sz="4" w:space="0" w:color="auto"/>
              <w:right w:val="dotted" w:sz="4" w:space="0" w:color="auto"/>
            </w:tcBorders>
            <w:shd w:val="clear" w:color="auto" w:fill="auto"/>
            <w:noWrap/>
            <w:vAlign w:val="center"/>
            <w:hideMark/>
          </w:tcPr>
          <w:p w14:paraId="5AA23C6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5,038.44</w:t>
            </w:r>
          </w:p>
        </w:tc>
      </w:tr>
      <w:tr w:rsidR="00D613FF" w:rsidRPr="00D613FF" w14:paraId="36764E3B"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C1F900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1E44FC2"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7749698 ADRIANA ESPINOSA CARDENAS LIQUIDACIONES: </w:t>
            </w:r>
          </w:p>
        </w:tc>
        <w:tc>
          <w:tcPr>
            <w:tcW w:w="1140" w:type="dxa"/>
            <w:tcBorders>
              <w:top w:val="nil"/>
              <w:left w:val="nil"/>
              <w:bottom w:val="dotted" w:sz="4" w:space="0" w:color="auto"/>
              <w:right w:val="dotted" w:sz="4" w:space="0" w:color="auto"/>
            </w:tcBorders>
            <w:shd w:val="clear" w:color="auto" w:fill="auto"/>
            <w:noWrap/>
            <w:vAlign w:val="center"/>
            <w:hideMark/>
          </w:tcPr>
          <w:p w14:paraId="7ED46D69"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174,552.41</w:t>
            </w:r>
          </w:p>
        </w:tc>
      </w:tr>
      <w:tr w:rsidR="00D613FF" w:rsidRPr="00D613FF" w14:paraId="6D3C9F1E" w14:textId="77777777" w:rsidTr="00D613F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3A3F549"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405F923"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CH 7749701 PABLO PIMENTEL ISGUERRA DEPOSITO ACUITZIO</w:t>
            </w:r>
          </w:p>
        </w:tc>
        <w:tc>
          <w:tcPr>
            <w:tcW w:w="1140" w:type="dxa"/>
            <w:tcBorders>
              <w:top w:val="nil"/>
              <w:left w:val="nil"/>
              <w:bottom w:val="dotted" w:sz="4" w:space="0" w:color="auto"/>
              <w:right w:val="dotted" w:sz="4" w:space="0" w:color="auto"/>
            </w:tcBorders>
            <w:shd w:val="clear" w:color="auto" w:fill="auto"/>
            <w:noWrap/>
            <w:vAlign w:val="center"/>
            <w:hideMark/>
          </w:tcPr>
          <w:p w14:paraId="2433AB3A"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9,000.00</w:t>
            </w:r>
          </w:p>
        </w:tc>
      </w:tr>
      <w:tr w:rsidR="00D613FF" w:rsidRPr="00D613FF" w14:paraId="62EB7391" w14:textId="77777777" w:rsidTr="00D613FF">
        <w:trPr>
          <w:trHeight w:val="45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9B133F0" w14:textId="77777777" w:rsidR="00D613FF" w:rsidRPr="00D613FF" w:rsidRDefault="00D613FF" w:rsidP="00D613FF">
            <w:pPr>
              <w:spacing w:after="0" w:line="240" w:lineRule="auto"/>
              <w:jc w:val="center"/>
              <w:rPr>
                <w:rFonts w:eastAsia="Times New Roman" w:cs="Calibri"/>
                <w:color w:val="000000"/>
                <w:sz w:val="16"/>
                <w:szCs w:val="16"/>
                <w:lang w:val="es-MX" w:eastAsia="es-MX"/>
              </w:rPr>
            </w:pPr>
            <w:r w:rsidRPr="00D613F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E2269B6" w14:textId="77777777" w:rsidR="00D613FF" w:rsidRPr="00D613FF" w:rsidRDefault="00D613FF" w:rsidP="00D613FF">
            <w:pPr>
              <w:spacing w:after="0" w:line="240" w:lineRule="auto"/>
              <w:rPr>
                <w:rFonts w:eastAsia="Times New Roman" w:cs="Calibri"/>
                <w:color w:val="000000"/>
                <w:sz w:val="16"/>
                <w:szCs w:val="16"/>
                <w:lang w:val="es-MX" w:eastAsia="es-MX"/>
              </w:rPr>
            </w:pPr>
            <w:r w:rsidRPr="00D613FF">
              <w:rPr>
                <w:rFonts w:eastAsia="Times New Roman" w:cs="Calibri"/>
                <w:color w:val="000000"/>
                <w:sz w:val="16"/>
                <w:szCs w:val="16"/>
                <w:lang w:val="es-MX" w:eastAsia="es-MX"/>
              </w:rPr>
              <w:t xml:space="preserve">CH 7749702 ANA YANIN TORRES SANTIAGO SUELDOS Y SALARIOS SUELDOS PERMANENTES: </w:t>
            </w:r>
          </w:p>
        </w:tc>
        <w:tc>
          <w:tcPr>
            <w:tcW w:w="1140" w:type="dxa"/>
            <w:tcBorders>
              <w:top w:val="nil"/>
              <w:left w:val="nil"/>
              <w:bottom w:val="dotted" w:sz="4" w:space="0" w:color="auto"/>
              <w:right w:val="dotted" w:sz="4" w:space="0" w:color="auto"/>
            </w:tcBorders>
            <w:shd w:val="clear" w:color="auto" w:fill="auto"/>
            <w:noWrap/>
            <w:vAlign w:val="center"/>
            <w:hideMark/>
          </w:tcPr>
          <w:p w14:paraId="793E37B1" w14:textId="77777777" w:rsidR="00D613FF" w:rsidRPr="00D613FF" w:rsidRDefault="00D613FF" w:rsidP="00D613FF">
            <w:pPr>
              <w:spacing w:after="0" w:line="240" w:lineRule="auto"/>
              <w:jc w:val="right"/>
              <w:rPr>
                <w:rFonts w:eastAsia="Times New Roman" w:cs="Calibri"/>
                <w:color w:val="000000"/>
                <w:sz w:val="16"/>
                <w:szCs w:val="16"/>
                <w:lang w:val="es-MX" w:eastAsia="es-MX"/>
              </w:rPr>
            </w:pPr>
            <w:r w:rsidRPr="00D613FF">
              <w:rPr>
                <w:rFonts w:eastAsia="Times New Roman" w:cs="Calibri"/>
                <w:color w:val="000000"/>
                <w:sz w:val="16"/>
                <w:szCs w:val="16"/>
                <w:lang w:val="es-MX" w:eastAsia="es-MX"/>
              </w:rPr>
              <w:t>8,224.98</w:t>
            </w:r>
          </w:p>
        </w:tc>
      </w:tr>
    </w:tbl>
    <w:p w14:paraId="611AB4B0" w14:textId="4DE76146" w:rsidR="00032C1F" w:rsidRDefault="00032C1F" w:rsidP="009D3347">
      <w:pPr>
        <w:jc w:val="both"/>
        <w:rPr>
          <w:rFonts w:ascii="Arial" w:hAnsi="Arial" w:cs="Arial"/>
          <w:sz w:val="24"/>
          <w:szCs w:val="24"/>
          <w:lang w:val="es-ES_tradnl"/>
        </w:rPr>
      </w:pPr>
    </w:p>
    <w:tbl>
      <w:tblPr>
        <w:tblW w:w="8000" w:type="dxa"/>
        <w:tblCellMar>
          <w:left w:w="70" w:type="dxa"/>
          <w:right w:w="70" w:type="dxa"/>
        </w:tblCellMar>
        <w:tblLook w:val="04A0" w:firstRow="1" w:lastRow="0" w:firstColumn="1" w:lastColumn="0" w:noHBand="0" w:noVBand="1"/>
      </w:tblPr>
      <w:tblGrid>
        <w:gridCol w:w="940"/>
        <w:gridCol w:w="5920"/>
        <w:gridCol w:w="1140"/>
      </w:tblGrid>
      <w:tr w:rsidR="00032C1F" w:rsidRPr="00032C1F" w14:paraId="16E1F23F" w14:textId="77777777" w:rsidTr="00032C1F">
        <w:trPr>
          <w:trHeight w:val="300"/>
        </w:trPr>
        <w:tc>
          <w:tcPr>
            <w:tcW w:w="94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6AB0340" w14:textId="77777777" w:rsidR="00032C1F" w:rsidRPr="00032C1F" w:rsidRDefault="00032C1F" w:rsidP="00032C1F">
            <w:pPr>
              <w:spacing w:after="0" w:line="240" w:lineRule="auto"/>
              <w:jc w:val="center"/>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c>
          <w:tcPr>
            <w:tcW w:w="5920" w:type="dxa"/>
            <w:tcBorders>
              <w:top w:val="dotted" w:sz="4" w:space="0" w:color="auto"/>
              <w:left w:val="nil"/>
              <w:bottom w:val="dotted" w:sz="4" w:space="0" w:color="auto"/>
              <w:right w:val="dotted" w:sz="4" w:space="0" w:color="auto"/>
            </w:tcBorders>
            <w:shd w:val="clear" w:color="auto" w:fill="auto"/>
            <w:vAlign w:val="center"/>
            <w:hideMark/>
          </w:tcPr>
          <w:p w14:paraId="09A88266" w14:textId="41E1DED4" w:rsidR="00032C1F" w:rsidRPr="00032C1F" w:rsidRDefault="00032C1F" w:rsidP="00032C1F">
            <w:pPr>
              <w:spacing w:after="0" w:line="240" w:lineRule="auto"/>
              <w:rPr>
                <w:rFonts w:eastAsia="Times New Roman" w:cs="Calibri"/>
                <w:b/>
                <w:bCs/>
                <w:color w:val="000000"/>
                <w:sz w:val="16"/>
                <w:szCs w:val="16"/>
                <w:lang w:val="es-MX" w:eastAsia="es-MX"/>
              </w:rPr>
            </w:pPr>
            <w:r w:rsidRPr="00032C1F">
              <w:rPr>
                <w:rFonts w:eastAsia="Times New Roman" w:cs="Calibri"/>
                <w:b/>
                <w:bCs/>
                <w:color w:val="000000"/>
                <w:sz w:val="16"/>
                <w:szCs w:val="16"/>
                <w:lang w:val="es-MX" w:eastAsia="es-MX"/>
              </w:rPr>
              <w:t>SUB-EJERCIC</w:t>
            </w:r>
            <w:r w:rsidR="00D613FF">
              <w:rPr>
                <w:rFonts w:eastAsia="Times New Roman" w:cs="Calibri"/>
                <w:b/>
                <w:bCs/>
                <w:color w:val="000000"/>
                <w:sz w:val="16"/>
                <w:szCs w:val="16"/>
                <w:lang w:val="es-MX" w:eastAsia="es-MX"/>
              </w:rPr>
              <w:t>I</w:t>
            </w:r>
            <w:r w:rsidRPr="00032C1F">
              <w:rPr>
                <w:rFonts w:eastAsia="Times New Roman" w:cs="Calibri"/>
                <w:b/>
                <w:bCs/>
                <w:color w:val="000000"/>
                <w:sz w:val="16"/>
                <w:szCs w:val="16"/>
                <w:lang w:val="es-MX" w:eastAsia="es-MX"/>
              </w:rPr>
              <w:t>O 2020.</w:t>
            </w:r>
          </w:p>
        </w:tc>
        <w:tc>
          <w:tcPr>
            <w:tcW w:w="1140" w:type="dxa"/>
            <w:tcBorders>
              <w:top w:val="dotted" w:sz="4" w:space="0" w:color="auto"/>
              <w:left w:val="nil"/>
              <w:bottom w:val="dotted" w:sz="4" w:space="0" w:color="auto"/>
              <w:right w:val="dotted" w:sz="4" w:space="0" w:color="auto"/>
            </w:tcBorders>
            <w:shd w:val="clear" w:color="auto" w:fill="auto"/>
            <w:noWrap/>
            <w:vAlign w:val="center"/>
            <w:hideMark/>
          </w:tcPr>
          <w:p w14:paraId="209F35DC" w14:textId="77777777" w:rsidR="00032C1F" w:rsidRPr="00032C1F" w:rsidRDefault="00032C1F" w:rsidP="00032C1F">
            <w:pPr>
              <w:spacing w:after="0" w:line="240" w:lineRule="auto"/>
              <w:jc w:val="right"/>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r>
      <w:tr w:rsidR="00032C1F" w:rsidRPr="00032C1F" w14:paraId="09A7D6A1" w14:textId="77777777" w:rsidTr="00032C1F">
        <w:trPr>
          <w:trHeight w:val="300"/>
        </w:trPr>
        <w:tc>
          <w:tcPr>
            <w:tcW w:w="940" w:type="dxa"/>
            <w:tcBorders>
              <w:top w:val="nil"/>
              <w:left w:val="dotted" w:sz="4" w:space="0" w:color="auto"/>
              <w:bottom w:val="dotted" w:sz="4" w:space="0" w:color="auto"/>
              <w:right w:val="dotted" w:sz="4" w:space="0" w:color="auto"/>
            </w:tcBorders>
            <w:shd w:val="clear" w:color="000000" w:fill="F2F2F2"/>
            <w:noWrap/>
            <w:vAlign w:val="center"/>
            <w:hideMark/>
          </w:tcPr>
          <w:p w14:paraId="75170CA3"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000000" w:fill="F2F2F2"/>
            <w:vAlign w:val="center"/>
            <w:hideMark/>
          </w:tcPr>
          <w:p w14:paraId="104CBA6F" w14:textId="77777777" w:rsidR="00032C1F" w:rsidRPr="00032C1F" w:rsidRDefault="00032C1F" w:rsidP="00032C1F">
            <w:pPr>
              <w:spacing w:after="0" w:line="240" w:lineRule="auto"/>
              <w:jc w:val="center"/>
              <w:rPr>
                <w:rFonts w:eastAsia="Times New Roman" w:cs="Calibri"/>
                <w:b/>
                <w:bCs/>
                <w:color w:val="000000"/>
                <w:sz w:val="16"/>
                <w:szCs w:val="16"/>
                <w:lang w:val="es-MX" w:eastAsia="es-MX"/>
              </w:rPr>
            </w:pPr>
            <w:r w:rsidRPr="00032C1F">
              <w:rPr>
                <w:rFonts w:eastAsia="Times New Roman" w:cs="Calibri"/>
                <w:b/>
                <w:bCs/>
                <w:color w:val="000000"/>
                <w:sz w:val="16"/>
                <w:szCs w:val="16"/>
                <w:lang w:val="es-MX" w:eastAsia="es-MX"/>
              </w:rPr>
              <w:t>PRERROGATIVAS A PARTIDOS POLITICOS (SUBEJERCICIO) UMA ACTUALIZACIÒN</w:t>
            </w:r>
          </w:p>
        </w:tc>
        <w:tc>
          <w:tcPr>
            <w:tcW w:w="1140" w:type="dxa"/>
            <w:tcBorders>
              <w:top w:val="nil"/>
              <w:left w:val="nil"/>
              <w:bottom w:val="dotted" w:sz="4" w:space="0" w:color="auto"/>
              <w:right w:val="dotted" w:sz="4" w:space="0" w:color="auto"/>
            </w:tcBorders>
            <w:shd w:val="clear" w:color="000000" w:fill="F2F2F2"/>
            <w:noWrap/>
            <w:vAlign w:val="center"/>
            <w:hideMark/>
          </w:tcPr>
          <w:p w14:paraId="6A98F97B"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r>
      <w:tr w:rsidR="00032C1F" w:rsidRPr="00032C1F" w14:paraId="2FC0C7B6" w14:textId="77777777" w:rsidTr="00032C1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6E18408" w14:textId="77777777" w:rsidR="00032C1F" w:rsidRPr="00032C1F" w:rsidRDefault="00032C1F" w:rsidP="00032C1F">
            <w:pPr>
              <w:spacing w:after="0" w:line="240" w:lineRule="auto"/>
              <w:jc w:val="center"/>
              <w:rPr>
                <w:rFonts w:eastAsia="Times New Roman" w:cs="Calibri"/>
                <w:color w:val="000000"/>
                <w:sz w:val="16"/>
                <w:szCs w:val="16"/>
                <w:lang w:val="es-MX" w:eastAsia="es-MX"/>
              </w:rPr>
            </w:pPr>
            <w:r w:rsidRPr="00032C1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492DA76"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xml:space="preserve">PRERROGATIVAS A PARTIDOS POLITICOS (SUB-EJERCICIO) </w:t>
            </w:r>
          </w:p>
        </w:tc>
        <w:tc>
          <w:tcPr>
            <w:tcW w:w="1140" w:type="dxa"/>
            <w:tcBorders>
              <w:top w:val="nil"/>
              <w:left w:val="nil"/>
              <w:bottom w:val="dotted" w:sz="4" w:space="0" w:color="auto"/>
              <w:right w:val="dotted" w:sz="4" w:space="0" w:color="auto"/>
            </w:tcBorders>
            <w:shd w:val="clear" w:color="auto" w:fill="auto"/>
            <w:noWrap/>
            <w:vAlign w:val="center"/>
            <w:hideMark/>
          </w:tcPr>
          <w:p w14:paraId="60D39324" w14:textId="77777777" w:rsidR="00032C1F" w:rsidRPr="00032C1F" w:rsidRDefault="00032C1F" w:rsidP="00032C1F">
            <w:pPr>
              <w:spacing w:after="0" w:line="240" w:lineRule="auto"/>
              <w:jc w:val="right"/>
              <w:rPr>
                <w:rFonts w:eastAsia="Times New Roman" w:cs="Calibri"/>
                <w:color w:val="000000"/>
                <w:sz w:val="16"/>
                <w:szCs w:val="16"/>
                <w:lang w:val="es-MX" w:eastAsia="es-MX"/>
              </w:rPr>
            </w:pPr>
            <w:r w:rsidRPr="00032C1F">
              <w:rPr>
                <w:rFonts w:eastAsia="Times New Roman" w:cs="Calibri"/>
                <w:color w:val="000000"/>
                <w:sz w:val="16"/>
                <w:szCs w:val="16"/>
                <w:lang w:val="es-MX" w:eastAsia="es-MX"/>
              </w:rPr>
              <w:t>7,909,106.52</w:t>
            </w:r>
          </w:p>
        </w:tc>
      </w:tr>
      <w:tr w:rsidR="00032C1F" w:rsidRPr="00032C1F" w14:paraId="0798BBF9" w14:textId="77777777" w:rsidTr="00032C1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1BA5FB8"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auto" w:fill="auto"/>
            <w:vAlign w:val="center"/>
            <w:hideMark/>
          </w:tcPr>
          <w:p w14:paraId="35F6DE13"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c>
          <w:tcPr>
            <w:tcW w:w="1140" w:type="dxa"/>
            <w:tcBorders>
              <w:top w:val="nil"/>
              <w:left w:val="nil"/>
              <w:bottom w:val="dotted" w:sz="4" w:space="0" w:color="auto"/>
              <w:right w:val="dotted" w:sz="4" w:space="0" w:color="auto"/>
            </w:tcBorders>
            <w:shd w:val="clear" w:color="auto" w:fill="auto"/>
            <w:noWrap/>
            <w:vAlign w:val="center"/>
            <w:hideMark/>
          </w:tcPr>
          <w:p w14:paraId="5AB25CA3"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r>
      <w:tr w:rsidR="00032C1F" w:rsidRPr="00032C1F" w14:paraId="118D3C0B" w14:textId="77777777" w:rsidTr="00032C1F">
        <w:trPr>
          <w:trHeight w:val="300"/>
        </w:trPr>
        <w:tc>
          <w:tcPr>
            <w:tcW w:w="940" w:type="dxa"/>
            <w:tcBorders>
              <w:top w:val="nil"/>
              <w:left w:val="dotted" w:sz="4" w:space="0" w:color="auto"/>
              <w:bottom w:val="dotted" w:sz="4" w:space="0" w:color="auto"/>
              <w:right w:val="dotted" w:sz="4" w:space="0" w:color="auto"/>
            </w:tcBorders>
            <w:shd w:val="clear" w:color="000000" w:fill="F2F2F2"/>
            <w:noWrap/>
            <w:vAlign w:val="center"/>
            <w:hideMark/>
          </w:tcPr>
          <w:p w14:paraId="0970025F"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000000" w:fill="F2F2F2"/>
            <w:vAlign w:val="center"/>
            <w:hideMark/>
          </w:tcPr>
          <w:p w14:paraId="2917B1DB" w14:textId="77777777" w:rsidR="00032C1F" w:rsidRPr="00032C1F" w:rsidRDefault="00032C1F" w:rsidP="00032C1F">
            <w:pPr>
              <w:spacing w:after="0" w:line="240" w:lineRule="auto"/>
              <w:jc w:val="center"/>
              <w:rPr>
                <w:rFonts w:eastAsia="Times New Roman" w:cs="Calibri"/>
                <w:b/>
                <w:bCs/>
                <w:color w:val="000000"/>
                <w:sz w:val="16"/>
                <w:szCs w:val="16"/>
                <w:lang w:val="es-MX" w:eastAsia="es-MX"/>
              </w:rPr>
            </w:pPr>
            <w:r w:rsidRPr="00032C1F">
              <w:rPr>
                <w:rFonts w:eastAsia="Times New Roman" w:cs="Calibri"/>
                <w:b/>
                <w:bCs/>
                <w:color w:val="000000"/>
                <w:sz w:val="16"/>
                <w:szCs w:val="16"/>
                <w:lang w:val="es-MX" w:eastAsia="es-MX"/>
              </w:rPr>
              <w:t xml:space="preserve">PRERROGATIVAS A PARTIDOS POLITICOS OBTENCION AL </w:t>
            </w:r>
            <w:proofErr w:type="gramStart"/>
            <w:r w:rsidRPr="00032C1F">
              <w:rPr>
                <w:rFonts w:eastAsia="Times New Roman" w:cs="Calibri"/>
                <w:b/>
                <w:bCs/>
                <w:color w:val="000000"/>
                <w:sz w:val="16"/>
                <w:szCs w:val="16"/>
                <w:lang w:val="es-MX" w:eastAsia="es-MX"/>
              </w:rPr>
              <w:t>VOTO  (</w:t>
            </w:r>
            <w:proofErr w:type="gramEnd"/>
            <w:r w:rsidRPr="00032C1F">
              <w:rPr>
                <w:rFonts w:eastAsia="Times New Roman" w:cs="Calibri"/>
                <w:b/>
                <w:bCs/>
                <w:color w:val="000000"/>
                <w:sz w:val="16"/>
                <w:szCs w:val="16"/>
                <w:lang w:val="es-MX" w:eastAsia="es-MX"/>
              </w:rPr>
              <w:t xml:space="preserve">SUBEJERCICIO) </w:t>
            </w:r>
          </w:p>
        </w:tc>
        <w:tc>
          <w:tcPr>
            <w:tcW w:w="1140" w:type="dxa"/>
            <w:tcBorders>
              <w:top w:val="nil"/>
              <w:left w:val="nil"/>
              <w:bottom w:val="dotted" w:sz="4" w:space="0" w:color="auto"/>
              <w:right w:val="dotted" w:sz="4" w:space="0" w:color="auto"/>
            </w:tcBorders>
            <w:shd w:val="clear" w:color="000000" w:fill="F2F2F2"/>
            <w:noWrap/>
            <w:vAlign w:val="center"/>
            <w:hideMark/>
          </w:tcPr>
          <w:p w14:paraId="0D0EF302"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 </w:t>
            </w:r>
          </w:p>
        </w:tc>
      </w:tr>
      <w:tr w:rsidR="00032C1F" w:rsidRPr="00032C1F" w14:paraId="5134022B" w14:textId="77777777" w:rsidTr="00032C1F">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2451AD4" w14:textId="77777777" w:rsidR="00032C1F" w:rsidRPr="00032C1F" w:rsidRDefault="00032C1F" w:rsidP="00032C1F">
            <w:pPr>
              <w:spacing w:after="0" w:line="240" w:lineRule="auto"/>
              <w:jc w:val="center"/>
              <w:rPr>
                <w:rFonts w:eastAsia="Times New Roman" w:cs="Calibri"/>
                <w:color w:val="000000"/>
                <w:sz w:val="16"/>
                <w:szCs w:val="16"/>
                <w:lang w:val="es-MX" w:eastAsia="es-MX"/>
              </w:rPr>
            </w:pPr>
            <w:r w:rsidRPr="00032C1F">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02336FE" w14:textId="77777777" w:rsidR="00032C1F" w:rsidRPr="00032C1F" w:rsidRDefault="00032C1F" w:rsidP="00032C1F">
            <w:pPr>
              <w:spacing w:after="0" w:line="240" w:lineRule="auto"/>
              <w:rPr>
                <w:rFonts w:eastAsia="Times New Roman" w:cs="Calibri"/>
                <w:color w:val="000000"/>
                <w:sz w:val="16"/>
                <w:szCs w:val="16"/>
                <w:lang w:val="es-MX" w:eastAsia="es-MX"/>
              </w:rPr>
            </w:pPr>
            <w:r w:rsidRPr="00032C1F">
              <w:rPr>
                <w:rFonts w:eastAsia="Times New Roman" w:cs="Calibri"/>
                <w:color w:val="000000"/>
                <w:sz w:val="16"/>
                <w:szCs w:val="16"/>
                <w:lang w:val="es-MX" w:eastAsia="es-MX"/>
              </w:rPr>
              <w:t>PRERROGATIVAS OBTENCION AL VOTO (SUB-EJERCICIO)</w:t>
            </w:r>
          </w:p>
        </w:tc>
        <w:tc>
          <w:tcPr>
            <w:tcW w:w="1140" w:type="dxa"/>
            <w:tcBorders>
              <w:top w:val="nil"/>
              <w:left w:val="nil"/>
              <w:bottom w:val="dotted" w:sz="4" w:space="0" w:color="auto"/>
              <w:right w:val="dotted" w:sz="4" w:space="0" w:color="auto"/>
            </w:tcBorders>
            <w:shd w:val="clear" w:color="auto" w:fill="auto"/>
            <w:noWrap/>
            <w:vAlign w:val="center"/>
            <w:hideMark/>
          </w:tcPr>
          <w:p w14:paraId="42019167" w14:textId="77777777" w:rsidR="00032C1F" w:rsidRPr="00032C1F" w:rsidRDefault="00032C1F" w:rsidP="00032C1F">
            <w:pPr>
              <w:spacing w:after="0" w:line="240" w:lineRule="auto"/>
              <w:jc w:val="right"/>
              <w:rPr>
                <w:rFonts w:eastAsia="Times New Roman" w:cs="Calibri"/>
                <w:color w:val="000000"/>
                <w:sz w:val="16"/>
                <w:szCs w:val="16"/>
                <w:lang w:val="es-MX" w:eastAsia="es-MX"/>
              </w:rPr>
            </w:pPr>
            <w:r w:rsidRPr="00032C1F">
              <w:rPr>
                <w:rFonts w:eastAsia="Times New Roman" w:cs="Calibri"/>
                <w:color w:val="000000"/>
                <w:sz w:val="16"/>
                <w:szCs w:val="16"/>
                <w:lang w:val="es-MX" w:eastAsia="es-MX"/>
              </w:rPr>
              <w:t>16,581,087.46</w:t>
            </w:r>
          </w:p>
        </w:tc>
      </w:tr>
    </w:tbl>
    <w:p w14:paraId="28E1AC1B" w14:textId="34F50566" w:rsidR="00BA631C" w:rsidRDefault="00BA631C" w:rsidP="009D3347">
      <w:pPr>
        <w:jc w:val="both"/>
        <w:rPr>
          <w:rFonts w:ascii="Arial" w:hAnsi="Arial" w:cs="Arial"/>
          <w:sz w:val="24"/>
          <w:szCs w:val="24"/>
          <w:lang w:val="es-ES_tradnl"/>
        </w:rPr>
      </w:pPr>
    </w:p>
    <w:p w14:paraId="0855F14D" w14:textId="7BF92571" w:rsidR="00B530B7" w:rsidRDefault="00B530B7" w:rsidP="00B530B7">
      <w:pPr>
        <w:contextualSpacing/>
        <w:jc w:val="both"/>
        <w:rPr>
          <w:rFonts w:ascii="Arial" w:hAnsi="Arial" w:cs="Arial"/>
          <w:sz w:val="24"/>
          <w:szCs w:val="24"/>
          <w:lang w:val="es-ES_tradnl"/>
        </w:rPr>
      </w:pPr>
      <w:r w:rsidRPr="00373746">
        <w:rPr>
          <w:rFonts w:ascii="Arial" w:hAnsi="Arial" w:cs="Arial"/>
          <w:sz w:val="24"/>
          <w:szCs w:val="24"/>
          <w:lang w:val="es-ES_tradnl"/>
        </w:rPr>
        <w:t>Servicios Personales por Pagar a Corto plazo,</w:t>
      </w:r>
      <w:r w:rsidR="00373746">
        <w:rPr>
          <w:rFonts w:ascii="Arial" w:hAnsi="Arial" w:cs="Arial"/>
          <w:sz w:val="24"/>
          <w:szCs w:val="24"/>
          <w:lang w:val="es-ES_tradnl"/>
        </w:rPr>
        <w:t xml:space="preserve"> </w:t>
      </w:r>
      <w:r w:rsidRPr="00373746">
        <w:rPr>
          <w:rFonts w:ascii="Arial" w:hAnsi="Arial" w:cs="Arial"/>
          <w:sz w:val="24"/>
          <w:szCs w:val="24"/>
          <w:lang w:val="es-ES_tradnl"/>
        </w:rPr>
        <w:t>que corresponde a sueldos devengados y que serán cubiertos en la primera semana del mes de enero bajo el siguiente detalle:</w:t>
      </w:r>
    </w:p>
    <w:p w14:paraId="201E522B" w14:textId="77777777" w:rsidR="00032C1F" w:rsidRPr="00373746" w:rsidRDefault="00032C1F" w:rsidP="00B530B7">
      <w:pPr>
        <w:contextualSpacing/>
        <w:jc w:val="both"/>
        <w:rPr>
          <w:rFonts w:ascii="Arial" w:hAnsi="Arial" w:cs="Arial"/>
          <w:sz w:val="24"/>
          <w:szCs w:val="24"/>
          <w:lang w:val="es-ES_tradnl"/>
        </w:rPr>
      </w:pPr>
    </w:p>
    <w:tbl>
      <w:tblPr>
        <w:tblW w:w="8000" w:type="dxa"/>
        <w:tblCellMar>
          <w:left w:w="70" w:type="dxa"/>
          <w:right w:w="70" w:type="dxa"/>
        </w:tblCellMar>
        <w:tblLook w:val="04A0" w:firstRow="1" w:lastRow="0" w:firstColumn="1" w:lastColumn="0" w:noHBand="0" w:noVBand="1"/>
      </w:tblPr>
      <w:tblGrid>
        <w:gridCol w:w="940"/>
        <w:gridCol w:w="5920"/>
        <w:gridCol w:w="1140"/>
      </w:tblGrid>
      <w:tr w:rsidR="00B530B7" w:rsidRPr="00B530B7" w14:paraId="0CF55143" w14:textId="77777777" w:rsidTr="00B530B7">
        <w:trPr>
          <w:trHeight w:val="300"/>
        </w:trPr>
        <w:tc>
          <w:tcPr>
            <w:tcW w:w="940" w:type="dxa"/>
            <w:tcBorders>
              <w:top w:val="dotted" w:sz="4" w:space="0" w:color="auto"/>
              <w:left w:val="dotted" w:sz="4" w:space="0" w:color="auto"/>
              <w:bottom w:val="dotted" w:sz="4" w:space="0" w:color="auto"/>
              <w:right w:val="dotted" w:sz="4" w:space="0" w:color="auto"/>
            </w:tcBorders>
            <w:shd w:val="clear" w:color="000000" w:fill="F2F2F2"/>
            <w:noWrap/>
            <w:vAlign w:val="center"/>
            <w:hideMark/>
          </w:tcPr>
          <w:p w14:paraId="1151BF5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dotted" w:sz="4" w:space="0" w:color="auto"/>
              <w:left w:val="nil"/>
              <w:bottom w:val="dotted" w:sz="4" w:space="0" w:color="auto"/>
              <w:right w:val="dotted" w:sz="4" w:space="0" w:color="auto"/>
            </w:tcBorders>
            <w:shd w:val="clear" w:color="000000" w:fill="F2F2F2"/>
            <w:vAlign w:val="center"/>
            <w:hideMark/>
          </w:tcPr>
          <w:p w14:paraId="0825CBDE" w14:textId="77777777" w:rsidR="00B530B7" w:rsidRPr="00B530B7" w:rsidRDefault="00B530B7" w:rsidP="00B530B7">
            <w:pPr>
              <w:spacing w:after="0" w:line="240" w:lineRule="auto"/>
              <w:jc w:val="center"/>
              <w:rPr>
                <w:rFonts w:eastAsia="Times New Roman" w:cs="Calibri"/>
                <w:b/>
                <w:bCs/>
                <w:color w:val="000000"/>
                <w:sz w:val="16"/>
                <w:szCs w:val="16"/>
                <w:lang w:val="es-MX" w:eastAsia="es-MX"/>
              </w:rPr>
            </w:pPr>
            <w:r w:rsidRPr="00B530B7">
              <w:rPr>
                <w:rFonts w:eastAsia="Times New Roman" w:cs="Calibri"/>
                <w:b/>
                <w:bCs/>
                <w:color w:val="000000"/>
                <w:sz w:val="16"/>
                <w:szCs w:val="16"/>
                <w:lang w:val="es-MX" w:eastAsia="es-MX"/>
              </w:rPr>
              <w:t>PASIVOS CONTABLES AL 31 DE DICIEMBRE</w:t>
            </w:r>
          </w:p>
        </w:tc>
        <w:tc>
          <w:tcPr>
            <w:tcW w:w="1140" w:type="dxa"/>
            <w:tcBorders>
              <w:top w:val="dotted" w:sz="4" w:space="0" w:color="auto"/>
              <w:left w:val="nil"/>
              <w:bottom w:val="dotted" w:sz="4" w:space="0" w:color="auto"/>
              <w:right w:val="dotted" w:sz="4" w:space="0" w:color="auto"/>
            </w:tcBorders>
            <w:shd w:val="clear" w:color="000000" w:fill="F2F2F2"/>
            <w:noWrap/>
            <w:vAlign w:val="center"/>
            <w:hideMark/>
          </w:tcPr>
          <w:p w14:paraId="2D0AA8AA"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r>
      <w:tr w:rsidR="00B530B7" w:rsidRPr="00B530B7" w14:paraId="716A8CAF"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A3B201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auto" w:fill="auto"/>
            <w:vAlign w:val="center"/>
            <w:hideMark/>
          </w:tcPr>
          <w:p w14:paraId="094B5818" w14:textId="77777777" w:rsidR="00B530B7" w:rsidRPr="00B530B7" w:rsidRDefault="00B530B7" w:rsidP="00B530B7">
            <w:pPr>
              <w:spacing w:after="0" w:line="240" w:lineRule="auto"/>
              <w:rPr>
                <w:rFonts w:eastAsia="Times New Roman" w:cs="Calibri"/>
                <w:b/>
                <w:bCs/>
                <w:color w:val="000000"/>
                <w:sz w:val="16"/>
                <w:szCs w:val="16"/>
                <w:lang w:val="es-MX" w:eastAsia="es-MX"/>
              </w:rPr>
            </w:pPr>
            <w:r w:rsidRPr="00B530B7">
              <w:rPr>
                <w:rFonts w:eastAsia="Times New Roman" w:cs="Calibri"/>
                <w:b/>
                <w:bCs/>
                <w:color w:val="000000"/>
                <w:sz w:val="16"/>
                <w:szCs w:val="16"/>
                <w:lang w:val="es-MX" w:eastAsia="es-MX"/>
              </w:rPr>
              <w:t>SERVICIOS PERSONALES POR PAGAR A CORTO PLAZO.</w:t>
            </w:r>
          </w:p>
        </w:tc>
        <w:tc>
          <w:tcPr>
            <w:tcW w:w="1140" w:type="dxa"/>
            <w:tcBorders>
              <w:top w:val="nil"/>
              <w:left w:val="nil"/>
              <w:bottom w:val="dotted" w:sz="4" w:space="0" w:color="auto"/>
              <w:right w:val="dotted" w:sz="4" w:space="0" w:color="auto"/>
            </w:tcBorders>
            <w:shd w:val="clear" w:color="auto" w:fill="auto"/>
            <w:noWrap/>
            <w:vAlign w:val="center"/>
            <w:hideMark/>
          </w:tcPr>
          <w:p w14:paraId="2A7F519C"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r>
      <w:tr w:rsidR="00B530B7" w:rsidRPr="00B530B7" w14:paraId="56BF97B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FA40C90"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382B4DE"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REMUNERACIONES AL PERSONAL DE CARACTER TRANSITORIO A CP.</w:t>
            </w:r>
          </w:p>
        </w:tc>
        <w:tc>
          <w:tcPr>
            <w:tcW w:w="1140" w:type="dxa"/>
            <w:tcBorders>
              <w:top w:val="nil"/>
              <w:left w:val="nil"/>
              <w:bottom w:val="dotted" w:sz="4" w:space="0" w:color="auto"/>
              <w:right w:val="dotted" w:sz="4" w:space="0" w:color="auto"/>
            </w:tcBorders>
            <w:shd w:val="clear" w:color="auto" w:fill="auto"/>
            <w:noWrap/>
            <w:vAlign w:val="center"/>
            <w:hideMark/>
          </w:tcPr>
          <w:p w14:paraId="7861B091"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190,292.41</w:t>
            </w:r>
          </w:p>
        </w:tc>
      </w:tr>
    </w:tbl>
    <w:p w14:paraId="56711F42" w14:textId="77777777" w:rsidR="00032C1F" w:rsidRDefault="00032C1F" w:rsidP="00B530B7">
      <w:pPr>
        <w:contextualSpacing/>
        <w:jc w:val="both"/>
        <w:rPr>
          <w:rFonts w:ascii="Arial" w:hAnsi="Arial" w:cs="Arial"/>
          <w:sz w:val="24"/>
          <w:szCs w:val="24"/>
          <w:lang w:val="es-ES_tradnl"/>
        </w:rPr>
      </w:pPr>
    </w:p>
    <w:p w14:paraId="77B43326" w14:textId="36DCFA0A" w:rsidR="00B530B7" w:rsidRDefault="00B530B7" w:rsidP="00B530B7">
      <w:pPr>
        <w:contextualSpacing/>
        <w:jc w:val="both"/>
        <w:rPr>
          <w:rFonts w:ascii="Arial" w:hAnsi="Arial" w:cs="Arial"/>
          <w:sz w:val="24"/>
          <w:szCs w:val="24"/>
          <w:lang w:val="es-ES_tradnl"/>
        </w:rPr>
      </w:pPr>
      <w:r w:rsidRPr="00373746">
        <w:rPr>
          <w:rFonts w:ascii="Arial" w:hAnsi="Arial" w:cs="Arial"/>
          <w:sz w:val="24"/>
          <w:szCs w:val="24"/>
          <w:lang w:val="es-ES_tradnl"/>
        </w:rPr>
        <w:t>Proveedores por Pagar a Corto Plazo, el saldo representa los bienes y servicios adquiridos, mismos que al cierre del ejercicio se encuentran pendientes de liquidar, los cuales se integran de la siguiente manera:</w:t>
      </w:r>
    </w:p>
    <w:p w14:paraId="148A3957" w14:textId="77777777" w:rsidR="00032C1F" w:rsidRPr="00373746" w:rsidRDefault="00032C1F" w:rsidP="00B530B7">
      <w:pPr>
        <w:contextualSpacing/>
        <w:jc w:val="both"/>
        <w:rPr>
          <w:rFonts w:ascii="Arial" w:hAnsi="Arial" w:cs="Arial"/>
          <w:sz w:val="24"/>
          <w:szCs w:val="24"/>
          <w:lang w:val="es-ES_tradnl"/>
        </w:rPr>
      </w:pPr>
    </w:p>
    <w:tbl>
      <w:tblPr>
        <w:tblW w:w="8000" w:type="dxa"/>
        <w:tblCellMar>
          <w:left w:w="70" w:type="dxa"/>
          <w:right w:w="70" w:type="dxa"/>
        </w:tblCellMar>
        <w:tblLook w:val="04A0" w:firstRow="1" w:lastRow="0" w:firstColumn="1" w:lastColumn="0" w:noHBand="0" w:noVBand="1"/>
      </w:tblPr>
      <w:tblGrid>
        <w:gridCol w:w="940"/>
        <w:gridCol w:w="5920"/>
        <w:gridCol w:w="1140"/>
      </w:tblGrid>
      <w:tr w:rsidR="00B530B7" w:rsidRPr="00B530B7" w14:paraId="3BF36206" w14:textId="77777777" w:rsidTr="00B530B7">
        <w:trPr>
          <w:trHeight w:val="300"/>
        </w:trPr>
        <w:tc>
          <w:tcPr>
            <w:tcW w:w="94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F4C908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ES_tradnl" w:eastAsia="es-MX"/>
              </w:rPr>
              <w:t> </w:t>
            </w:r>
          </w:p>
        </w:tc>
        <w:tc>
          <w:tcPr>
            <w:tcW w:w="5920" w:type="dxa"/>
            <w:tcBorders>
              <w:top w:val="dotted" w:sz="4" w:space="0" w:color="auto"/>
              <w:left w:val="nil"/>
              <w:bottom w:val="dotted" w:sz="4" w:space="0" w:color="auto"/>
              <w:right w:val="dotted" w:sz="4" w:space="0" w:color="auto"/>
            </w:tcBorders>
            <w:shd w:val="clear" w:color="auto" w:fill="auto"/>
            <w:vAlign w:val="center"/>
            <w:hideMark/>
          </w:tcPr>
          <w:p w14:paraId="6751390C" w14:textId="77777777" w:rsidR="00B530B7" w:rsidRPr="00B530B7" w:rsidRDefault="00B530B7" w:rsidP="00B530B7">
            <w:pPr>
              <w:spacing w:after="0" w:line="240" w:lineRule="auto"/>
              <w:rPr>
                <w:rFonts w:eastAsia="Times New Roman" w:cs="Calibri"/>
                <w:b/>
                <w:bCs/>
                <w:color w:val="000000"/>
                <w:sz w:val="16"/>
                <w:szCs w:val="16"/>
                <w:lang w:val="es-MX" w:eastAsia="es-MX"/>
              </w:rPr>
            </w:pPr>
            <w:r w:rsidRPr="00B530B7">
              <w:rPr>
                <w:rFonts w:eastAsia="Times New Roman" w:cs="Calibri"/>
                <w:b/>
                <w:bCs/>
                <w:color w:val="000000"/>
                <w:sz w:val="16"/>
                <w:szCs w:val="16"/>
                <w:lang w:val="es-MX" w:eastAsia="es-MX"/>
              </w:rPr>
              <w:t>PROVEEDORES POR PAGAR CORTO PLAZO.</w:t>
            </w:r>
          </w:p>
        </w:tc>
        <w:tc>
          <w:tcPr>
            <w:tcW w:w="1140" w:type="dxa"/>
            <w:tcBorders>
              <w:top w:val="dotted" w:sz="4" w:space="0" w:color="auto"/>
              <w:left w:val="nil"/>
              <w:bottom w:val="dotted" w:sz="4" w:space="0" w:color="auto"/>
              <w:right w:val="dotted" w:sz="4" w:space="0" w:color="auto"/>
            </w:tcBorders>
            <w:shd w:val="clear" w:color="auto" w:fill="auto"/>
            <w:noWrap/>
            <w:vAlign w:val="center"/>
            <w:hideMark/>
          </w:tcPr>
          <w:p w14:paraId="32066F94"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r>
      <w:tr w:rsidR="00B530B7" w:rsidRPr="00B530B7" w14:paraId="348904C6"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304512E"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7AB12BF"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TRIMAX SOLUCIONES DIGITALES, S.A. DE C.V.</w:t>
            </w:r>
          </w:p>
        </w:tc>
        <w:tc>
          <w:tcPr>
            <w:tcW w:w="1140" w:type="dxa"/>
            <w:tcBorders>
              <w:top w:val="nil"/>
              <w:left w:val="nil"/>
              <w:bottom w:val="dotted" w:sz="4" w:space="0" w:color="auto"/>
              <w:right w:val="dotted" w:sz="4" w:space="0" w:color="auto"/>
            </w:tcBorders>
            <w:shd w:val="clear" w:color="auto" w:fill="auto"/>
            <w:noWrap/>
            <w:vAlign w:val="center"/>
            <w:hideMark/>
          </w:tcPr>
          <w:p w14:paraId="58FB1CB4"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1,297,734.69</w:t>
            </w:r>
          </w:p>
        </w:tc>
      </w:tr>
      <w:tr w:rsidR="00B530B7" w:rsidRPr="00B530B7" w14:paraId="1A3BAC2D"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789028A"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E331D1C"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INVITACION RESTRINGIDA IEM-CA-01/2020</w:t>
            </w:r>
          </w:p>
        </w:tc>
        <w:tc>
          <w:tcPr>
            <w:tcW w:w="1140" w:type="dxa"/>
            <w:tcBorders>
              <w:top w:val="nil"/>
              <w:left w:val="nil"/>
              <w:bottom w:val="dotted" w:sz="4" w:space="0" w:color="auto"/>
              <w:right w:val="dotted" w:sz="4" w:space="0" w:color="auto"/>
            </w:tcBorders>
            <w:shd w:val="clear" w:color="auto" w:fill="auto"/>
            <w:noWrap/>
            <w:vAlign w:val="center"/>
            <w:hideMark/>
          </w:tcPr>
          <w:p w14:paraId="79F07EC1"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316,548.31</w:t>
            </w:r>
          </w:p>
        </w:tc>
      </w:tr>
      <w:tr w:rsidR="00B530B7" w:rsidRPr="00B530B7" w14:paraId="7E36CDC5"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E48E9C6"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auto" w:fill="auto"/>
            <w:vAlign w:val="center"/>
            <w:hideMark/>
          </w:tcPr>
          <w:p w14:paraId="4E3D504F"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SUMA</w:t>
            </w:r>
          </w:p>
        </w:tc>
        <w:tc>
          <w:tcPr>
            <w:tcW w:w="1140" w:type="dxa"/>
            <w:tcBorders>
              <w:top w:val="nil"/>
              <w:left w:val="nil"/>
              <w:bottom w:val="dotted" w:sz="4" w:space="0" w:color="auto"/>
              <w:right w:val="dotted" w:sz="4" w:space="0" w:color="auto"/>
            </w:tcBorders>
            <w:shd w:val="clear" w:color="auto" w:fill="auto"/>
            <w:noWrap/>
            <w:vAlign w:val="center"/>
            <w:hideMark/>
          </w:tcPr>
          <w:p w14:paraId="213EB87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1,614,283.00</w:t>
            </w:r>
          </w:p>
        </w:tc>
      </w:tr>
    </w:tbl>
    <w:p w14:paraId="573997B3" w14:textId="77777777" w:rsidR="00032C1F" w:rsidRDefault="00032C1F" w:rsidP="009D3347">
      <w:pPr>
        <w:contextualSpacing/>
        <w:jc w:val="both"/>
        <w:rPr>
          <w:rFonts w:ascii="Arial" w:hAnsi="Arial" w:cs="Arial"/>
          <w:sz w:val="24"/>
          <w:szCs w:val="24"/>
          <w:lang w:val="es-ES_tradnl"/>
        </w:rPr>
      </w:pPr>
    </w:p>
    <w:p w14:paraId="04C7BCC3" w14:textId="177FD034" w:rsidR="00B530B7" w:rsidRDefault="00B530B7" w:rsidP="009D3347">
      <w:pPr>
        <w:contextualSpacing/>
        <w:jc w:val="both"/>
        <w:rPr>
          <w:rFonts w:ascii="Arial" w:hAnsi="Arial" w:cs="Arial"/>
          <w:sz w:val="24"/>
          <w:szCs w:val="24"/>
          <w:lang w:val="es-ES_tradnl"/>
        </w:rPr>
      </w:pPr>
      <w:r w:rsidRPr="00373746">
        <w:rPr>
          <w:rFonts w:ascii="Arial" w:hAnsi="Arial" w:cs="Arial"/>
          <w:sz w:val="24"/>
          <w:szCs w:val="24"/>
          <w:lang w:val="es-ES_tradnl"/>
        </w:rPr>
        <w:t xml:space="preserve">Retenciones y Contribuciones por Pagar a Corto Plazo, la cuenta presenta un saldo derivado de las retenciones pendientes de enterar, mismas que se detallan a continuación: </w:t>
      </w:r>
    </w:p>
    <w:p w14:paraId="77A93198" w14:textId="77777777" w:rsidR="00032C1F" w:rsidRDefault="00032C1F" w:rsidP="009D3347">
      <w:pPr>
        <w:contextualSpacing/>
        <w:jc w:val="both"/>
        <w:rPr>
          <w:rFonts w:ascii="Arial" w:hAnsi="Arial" w:cs="Arial"/>
          <w:sz w:val="24"/>
          <w:szCs w:val="24"/>
          <w:lang w:val="es-ES_tradnl"/>
        </w:rPr>
      </w:pPr>
    </w:p>
    <w:tbl>
      <w:tblPr>
        <w:tblW w:w="8000" w:type="dxa"/>
        <w:tblCellMar>
          <w:left w:w="70" w:type="dxa"/>
          <w:right w:w="70" w:type="dxa"/>
        </w:tblCellMar>
        <w:tblLook w:val="04A0" w:firstRow="1" w:lastRow="0" w:firstColumn="1" w:lastColumn="0" w:noHBand="0" w:noVBand="1"/>
      </w:tblPr>
      <w:tblGrid>
        <w:gridCol w:w="940"/>
        <w:gridCol w:w="5920"/>
        <w:gridCol w:w="1140"/>
      </w:tblGrid>
      <w:tr w:rsidR="00B530B7" w:rsidRPr="00B530B7" w14:paraId="3B1EF4A5" w14:textId="77777777" w:rsidTr="00B530B7">
        <w:trPr>
          <w:trHeight w:val="300"/>
        </w:trPr>
        <w:tc>
          <w:tcPr>
            <w:tcW w:w="94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C744E7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dotted" w:sz="4" w:space="0" w:color="auto"/>
              <w:left w:val="nil"/>
              <w:bottom w:val="dotted" w:sz="4" w:space="0" w:color="auto"/>
              <w:right w:val="dotted" w:sz="4" w:space="0" w:color="auto"/>
            </w:tcBorders>
            <w:shd w:val="clear" w:color="auto" w:fill="auto"/>
            <w:vAlign w:val="center"/>
            <w:hideMark/>
          </w:tcPr>
          <w:p w14:paraId="54F3583D" w14:textId="77777777" w:rsidR="00B530B7" w:rsidRPr="00B530B7" w:rsidRDefault="00B530B7" w:rsidP="00B530B7">
            <w:pPr>
              <w:spacing w:after="0" w:line="240" w:lineRule="auto"/>
              <w:rPr>
                <w:rFonts w:eastAsia="Times New Roman" w:cs="Calibri"/>
                <w:b/>
                <w:bCs/>
                <w:color w:val="000000"/>
                <w:sz w:val="16"/>
                <w:szCs w:val="16"/>
                <w:lang w:val="es-MX" w:eastAsia="es-MX"/>
              </w:rPr>
            </w:pPr>
            <w:r w:rsidRPr="00B530B7">
              <w:rPr>
                <w:rFonts w:eastAsia="Times New Roman" w:cs="Calibri"/>
                <w:b/>
                <w:bCs/>
                <w:color w:val="000000"/>
                <w:sz w:val="16"/>
                <w:szCs w:val="16"/>
                <w:lang w:val="es-MX" w:eastAsia="es-MX"/>
              </w:rPr>
              <w:t>RETENCIONES Y CONTRIBUCIONES POR PAGAR A CORTO PLAZO.</w:t>
            </w:r>
          </w:p>
        </w:tc>
        <w:tc>
          <w:tcPr>
            <w:tcW w:w="1140" w:type="dxa"/>
            <w:tcBorders>
              <w:top w:val="dotted" w:sz="4" w:space="0" w:color="auto"/>
              <w:left w:val="nil"/>
              <w:bottom w:val="dotted" w:sz="4" w:space="0" w:color="auto"/>
              <w:right w:val="dotted" w:sz="4" w:space="0" w:color="auto"/>
            </w:tcBorders>
            <w:shd w:val="clear" w:color="auto" w:fill="auto"/>
            <w:noWrap/>
            <w:vAlign w:val="center"/>
            <w:hideMark/>
          </w:tcPr>
          <w:p w14:paraId="168D05A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r>
      <w:tr w:rsidR="00B530B7" w:rsidRPr="00B530B7" w14:paraId="12005274"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D9C2606"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A6B83F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I.S.R. RETENIDO POR SUELDOS Y SALARIOS</w:t>
            </w:r>
          </w:p>
        </w:tc>
        <w:tc>
          <w:tcPr>
            <w:tcW w:w="1140" w:type="dxa"/>
            <w:tcBorders>
              <w:top w:val="nil"/>
              <w:left w:val="nil"/>
              <w:bottom w:val="dotted" w:sz="4" w:space="0" w:color="auto"/>
              <w:right w:val="dotted" w:sz="4" w:space="0" w:color="auto"/>
            </w:tcBorders>
            <w:shd w:val="clear" w:color="auto" w:fill="auto"/>
            <w:noWrap/>
            <w:vAlign w:val="center"/>
            <w:hideMark/>
          </w:tcPr>
          <w:p w14:paraId="69B2F8D1"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4,407,823.97</w:t>
            </w:r>
          </w:p>
        </w:tc>
      </w:tr>
      <w:tr w:rsidR="00B530B7" w:rsidRPr="00B530B7" w14:paraId="3B74620A"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167EE87"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B36885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I.S.R. ASIMILADOS A SALARIOS</w:t>
            </w:r>
          </w:p>
        </w:tc>
        <w:tc>
          <w:tcPr>
            <w:tcW w:w="1140" w:type="dxa"/>
            <w:tcBorders>
              <w:top w:val="nil"/>
              <w:left w:val="nil"/>
              <w:bottom w:val="dotted" w:sz="4" w:space="0" w:color="auto"/>
              <w:right w:val="dotted" w:sz="4" w:space="0" w:color="auto"/>
            </w:tcBorders>
            <w:shd w:val="clear" w:color="auto" w:fill="auto"/>
            <w:noWrap/>
            <w:vAlign w:val="center"/>
            <w:hideMark/>
          </w:tcPr>
          <w:p w14:paraId="7619162B"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42,961.45</w:t>
            </w:r>
          </w:p>
        </w:tc>
      </w:tr>
      <w:tr w:rsidR="00B530B7" w:rsidRPr="00B530B7" w14:paraId="6EF8C30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AE1DB3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5A2E488"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I.S.R. ARRENDAMIENTO</w:t>
            </w:r>
          </w:p>
        </w:tc>
        <w:tc>
          <w:tcPr>
            <w:tcW w:w="1140" w:type="dxa"/>
            <w:tcBorders>
              <w:top w:val="nil"/>
              <w:left w:val="nil"/>
              <w:bottom w:val="dotted" w:sz="4" w:space="0" w:color="auto"/>
              <w:right w:val="dotted" w:sz="4" w:space="0" w:color="auto"/>
            </w:tcBorders>
            <w:shd w:val="clear" w:color="auto" w:fill="auto"/>
            <w:noWrap/>
            <w:vAlign w:val="center"/>
            <w:hideMark/>
          </w:tcPr>
          <w:p w14:paraId="15260775"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16,382.00</w:t>
            </w:r>
          </w:p>
        </w:tc>
      </w:tr>
      <w:tr w:rsidR="00B530B7" w:rsidRPr="00B530B7" w14:paraId="455791F3"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85E03B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9C12AD2"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I.V.A. RETENCIONES</w:t>
            </w:r>
          </w:p>
        </w:tc>
        <w:tc>
          <w:tcPr>
            <w:tcW w:w="1140" w:type="dxa"/>
            <w:tcBorders>
              <w:top w:val="nil"/>
              <w:left w:val="nil"/>
              <w:bottom w:val="dotted" w:sz="4" w:space="0" w:color="auto"/>
              <w:right w:val="dotted" w:sz="4" w:space="0" w:color="auto"/>
            </w:tcBorders>
            <w:shd w:val="clear" w:color="auto" w:fill="auto"/>
            <w:noWrap/>
            <w:vAlign w:val="center"/>
            <w:hideMark/>
          </w:tcPr>
          <w:p w14:paraId="72947BA0"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22,733.86</w:t>
            </w:r>
          </w:p>
        </w:tc>
      </w:tr>
      <w:tr w:rsidR="00B530B7" w:rsidRPr="00B530B7" w14:paraId="25CC2D5B"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B86F59D"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38955D0"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IMSS TRABAJADOR</w:t>
            </w:r>
          </w:p>
        </w:tc>
        <w:tc>
          <w:tcPr>
            <w:tcW w:w="1140" w:type="dxa"/>
            <w:tcBorders>
              <w:top w:val="nil"/>
              <w:left w:val="nil"/>
              <w:bottom w:val="dotted" w:sz="4" w:space="0" w:color="auto"/>
              <w:right w:val="dotted" w:sz="4" w:space="0" w:color="auto"/>
            </w:tcBorders>
            <w:shd w:val="clear" w:color="auto" w:fill="auto"/>
            <w:noWrap/>
            <w:vAlign w:val="center"/>
            <w:hideMark/>
          </w:tcPr>
          <w:p w14:paraId="16ADD4DF"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65,120.40</w:t>
            </w:r>
          </w:p>
        </w:tc>
      </w:tr>
      <w:tr w:rsidR="00B530B7" w:rsidRPr="00B530B7" w14:paraId="2516BE41"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4F4B45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AB6E42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INFONAVIT</w:t>
            </w:r>
          </w:p>
        </w:tc>
        <w:tc>
          <w:tcPr>
            <w:tcW w:w="1140" w:type="dxa"/>
            <w:tcBorders>
              <w:top w:val="nil"/>
              <w:left w:val="nil"/>
              <w:bottom w:val="dotted" w:sz="4" w:space="0" w:color="auto"/>
              <w:right w:val="dotted" w:sz="4" w:space="0" w:color="auto"/>
            </w:tcBorders>
            <w:shd w:val="clear" w:color="auto" w:fill="auto"/>
            <w:noWrap/>
            <w:vAlign w:val="center"/>
            <w:hideMark/>
          </w:tcPr>
          <w:p w14:paraId="355BFD72"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201,117.88</w:t>
            </w:r>
          </w:p>
        </w:tc>
      </w:tr>
      <w:tr w:rsidR="00B530B7" w:rsidRPr="00B530B7" w14:paraId="5D9ED58A"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48D942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679CCD9"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FONACOT</w:t>
            </w:r>
          </w:p>
        </w:tc>
        <w:tc>
          <w:tcPr>
            <w:tcW w:w="1140" w:type="dxa"/>
            <w:tcBorders>
              <w:top w:val="nil"/>
              <w:left w:val="nil"/>
              <w:bottom w:val="dotted" w:sz="4" w:space="0" w:color="auto"/>
              <w:right w:val="dotted" w:sz="4" w:space="0" w:color="auto"/>
            </w:tcBorders>
            <w:shd w:val="clear" w:color="auto" w:fill="auto"/>
            <w:noWrap/>
            <w:vAlign w:val="center"/>
            <w:hideMark/>
          </w:tcPr>
          <w:p w14:paraId="39B486A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9,209.18</w:t>
            </w:r>
          </w:p>
        </w:tc>
      </w:tr>
      <w:tr w:rsidR="00B530B7" w:rsidRPr="00B530B7" w14:paraId="26FA7EA4"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172E84C"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0468B4C"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CESANTIA Y VEJEZ</w:t>
            </w:r>
          </w:p>
        </w:tc>
        <w:tc>
          <w:tcPr>
            <w:tcW w:w="1140" w:type="dxa"/>
            <w:tcBorders>
              <w:top w:val="nil"/>
              <w:left w:val="nil"/>
              <w:bottom w:val="dotted" w:sz="4" w:space="0" w:color="auto"/>
              <w:right w:val="dotted" w:sz="4" w:space="0" w:color="auto"/>
            </w:tcBorders>
            <w:shd w:val="clear" w:color="auto" w:fill="auto"/>
            <w:noWrap/>
            <w:vAlign w:val="center"/>
            <w:hideMark/>
          </w:tcPr>
          <w:p w14:paraId="4D5A945C"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114,375.69</w:t>
            </w:r>
          </w:p>
        </w:tc>
      </w:tr>
      <w:tr w:rsidR="00B530B7" w:rsidRPr="00B530B7" w14:paraId="1837EC66"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2D91EA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auto" w:fill="auto"/>
            <w:vAlign w:val="center"/>
            <w:hideMark/>
          </w:tcPr>
          <w:p w14:paraId="0E7A255F"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SUMA</w:t>
            </w:r>
          </w:p>
        </w:tc>
        <w:tc>
          <w:tcPr>
            <w:tcW w:w="1140" w:type="dxa"/>
            <w:tcBorders>
              <w:top w:val="nil"/>
              <w:left w:val="nil"/>
              <w:bottom w:val="dotted" w:sz="4" w:space="0" w:color="auto"/>
              <w:right w:val="dotted" w:sz="4" w:space="0" w:color="auto"/>
            </w:tcBorders>
            <w:shd w:val="clear" w:color="auto" w:fill="auto"/>
            <w:noWrap/>
            <w:vAlign w:val="center"/>
            <w:hideMark/>
          </w:tcPr>
          <w:p w14:paraId="7EF8573E"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4,879,724.43</w:t>
            </w:r>
          </w:p>
        </w:tc>
      </w:tr>
    </w:tbl>
    <w:p w14:paraId="556B1196" w14:textId="77777777" w:rsidR="00B530B7" w:rsidRDefault="00B530B7" w:rsidP="009D3347">
      <w:pPr>
        <w:jc w:val="both"/>
        <w:rPr>
          <w:rFonts w:ascii="Arial" w:hAnsi="Arial" w:cs="Arial"/>
          <w:sz w:val="24"/>
          <w:szCs w:val="24"/>
          <w:lang w:val="es-ES_tradnl"/>
        </w:rPr>
      </w:pPr>
    </w:p>
    <w:p w14:paraId="7B22231F" w14:textId="250DD84B" w:rsidR="00B530B7" w:rsidRPr="00373746" w:rsidRDefault="00B530B7" w:rsidP="00373746">
      <w:pPr>
        <w:contextualSpacing/>
        <w:jc w:val="both"/>
        <w:rPr>
          <w:rFonts w:ascii="Arial" w:hAnsi="Arial" w:cs="Arial"/>
          <w:sz w:val="24"/>
          <w:szCs w:val="24"/>
          <w:lang w:val="es-ES_tradnl"/>
        </w:rPr>
      </w:pPr>
      <w:r w:rsidRPr="00373746">
        <w:rPr>
          <w:rFonts w:ascii="Arial" w:hAnsi="Arial" w:cs="Arial"/>
          <w:sz w:val="24"/>
          <w:szCs w:val="24"/>
          <w:lang w:val="es-ES_tradnl"/>
        </w:rPr>
        <w:t>Otras Cuentas por Pagar a Corto Plazo</w:t>
      </w:r>
      <w:r w:rsidR="00373746">
        <w:rPr>
          <w:rFonts w:ascii="Arial" w:hAnsi="Arial" w:cs="Arial"/>
          <w:sz w:val="24"/>
          <w:szCs w:val="24"/>
          <w:lang w:val="es-ES_tradnl"/>
        </w:rPr>
        <w:t xml:space="preserve">, </w:t>
      </w:r>
      <w:r w:rsidRPr="00373746">
        <w:rPr>
          <w:rFonts w:ascii="Arial" w:hAnsi="Arial" w:cs="Arial"/>
          <w:sz w:val="24"/>
          <w:szCs w:val="24"/>
          <w:lang w:val="es-ES_tradnl"/>
        </w:rPr>
        <w:t xml:space="preserve">correspondiente a importes generados durante el ejercicio 2020 por los siguientes conceptos: </w:t>
      </w:r>
    </w:p>
    <w:p w14:paraId="2AA85CB3" w14:textId="77777777" w:rsidR="00373746" w:rsidRPr="00373746" w:rsidRDefault="00373746" w:rsidP="00373746">
      <w:pPr>
        <w:contextualSpacing/>
        <w:jc w:val="both"/>
        <w:rPr>
          <w:rFonts w:asciiTheme="minorHAnsi" w:hAnsiTheme="minorHAnsi" w:cstheme="minorHAnsi"/>
          <w:lang w:val="es-ES_tradnl"/>
        </w:rPr>
      </w:pPr>
    </w:p>
    <w:tbl>
      <w:tblPr>
        <w:tblW w:w="8000" w:type="dxa"/>
        <w:tblCellMar>
          <w:left w:w="70" w:type="dxa"/>
          <w:right w:w="70" w:type="dxa"/>
        </w:tblCellMar>
        <w:tblLook w:val="04A0" w:firstRow="1" w:lastRow="0" w:firstColumn="1" w:lastColumn="0" w:noHBand="0" w:noVBand="1"/>
      </w:tblPr>
      <w:tblGrid>
        <w:gridCol w:w="940"/>
        <w:gridCol w:w="5920"/>
        <w:gridCol w:w="1140"/>
      </w:tblGrid>
      <w:tr w:rsidR="00B530B7" w:rsidRPr="00B530B7" w14:paraId="51126488" w14:textId="77777777" w:rsidTr="00B530B7">
        <w:trPr>
          <w:trHeight w:val="300"/>
        </w:trPr>
        <w:tc>
          <w:tcPr>
            <w:tcW w:w="94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2D6002C"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dotted" w:sz="4" w:space="0" w:color="auto"/>
              <w:left w:val="nil"/>
              <w:bottom w:val="dotted" w:sz="4" w:space="0" w:color="auto"/>
              <w:right w:val="dotted" w:sz="4" w:space="0" w:color="auto"/>
            </w:tcBorders>
            <w:shd w:val="clear" w:color="auto" w:fill="auto"/>
            <w:vAlign w:val="center"/>
            <w:hideMark/>
          </w:tcPr>
          <w:p w14:paraId="26D17F8A" w14:textId="77777777" w:rsidR="00B530B7" w:rsidRPr="00B530B7" w:rsidRDefault="00B530B7" w:rsidP="00B530B7">
            <w:pPr>
              <w:spacing w:after="0" w:line="240" w:lineRule="auto"/>
              <w:rPr>
                <w:rFonts w:eastAsia="Times New Roman" w:cs="Calibri"/>
                <w:b/>
                <w:bCs/>
                <w:color w:val="000000"/>
                <w:sz w:val="16"/>
                <w:szCs w:val="16"/>
                <w:lang w:val="es-MX" w:eastAsia="es-MX"/>
              </w:rPr>
            </w:pPr>
            <w:r w:rsidRPr="00B530B7">
              <w:rPr>
                <w:rFonts w:eastAsia="Times New Roman" w:cs="Calibri"/>
                <w:b/>
                <w:bCs/>
                <w:color w:val="000000"/>
                <w:sz w:val="16"/>
                <w:szCs w:val="16"/>
                <w:lang w:val="es-MX" w:eastAsia="es-MX"/>
              </w:rPr>
              <w:t>OTRAS CUENTAS POR PAGAR A CORTO PLAZO.</w:t>
            </w:r>
          </w:p>
        </w:tc>
        <w:tc>
          <w:tcPr>
            <w:tcW w:w="1140" w:type="dxa"/>
            <w:tcBorders>
              <w:top w:val="dotted" w:sz="4" w:space="0" w:color="auto"/>
              <w:left w:val="nil"/>
              <w:bottom w:val="dotted" w:sz="4" w:space="0" w:color="auto"/>
              <w:right w:val="dotted" w:sz="4" w:space="0" w:color="auto"/>
            </w:tcBorders>
            <w:shd w:val="clear" w:color="auto" w:fill="auto"/>
            <w:noWrap/>
            <w:vAlign w:val="center"/>
            <w:hideMark/>
          </w:tcPr>
          <w:p w14:paraId="4E1685A8"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r>
      <w:tr w:rsidR="00B530B7" w:rsidRPr="00B530B7" w14:paraId="6536F21D"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9A7A1D4"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EF8157C"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RUTH ARELY GONZALEZ BARRON COMITE MUNICIPAL DE COAHUAYANA</w:t>
            </w:r>
          </w:p>
        </w:tc>
        <w:tc>
          <w:tcPr>
            <w:tcW w:w="1140" w:type="dxa"/>
            <w:tcBorders>
              <w:top w:val="nil"/>
              <w:left w:val="nil"/>
              <w:bottom w:val="dotted" w:sz="4" w:space="0" w:color="auto"/>
              <w:right w:val="dotted" w:sz="4" w:space="0" w:color="auto"/>
            </w:tcBorders>
            <w:shd w:val="clear" w:color="auto" w:fill="auto"/>
            <w:noWrap/>
            <w:vAlign w:val="center"/>
            <w:hideMark/>
          </w:tcPr>
          <w:p w14:paraId="4E5D1D3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0792E38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7F33DA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990A721"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EVANGELINA GARCIA BARCENAS COMITE MUNICIPAL DE COPANDARO</w:t>
            </w:r>
          </w:p>
        </w:tc>
        <w:tc>
          <w:tcPr>
            <w:tcW w:w="1140" w:type="dxa"/>
            <w:tcBorders>
              <w:top w:val="nil"/>
              <w:left w:val="nil"/>
              <w:bottom w:val="dotted" w:sz="4" w:space="0" w:color="auto"/>
              <w:right w:val="dotted" w:sz="4" w:space="0" w:color="auto"/>
            </w:tcBorders>
            <w:shd w:val="clear" w:color="auto" w:fill="auto"/>
            <w:noWrap/>
            <w:vAlign w:val="center"/>
            <w:hideMark/>
          </w:tcPr>
          <w:p w14:paraId="5D685BB4"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4,126.97</w:t>
            </w:r>
          </w:p>
        </w:tc>
      </w:tr>
      <w:tr w:rsidR="00B530B7" w:rsidRPr="00B530B7" w14:paraId="45D30B37"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92EA0E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lastRenderedPageBreak/>
              <w:t>31/12/2020</w:t>
            </w:r>
          </w:p>
        </w:tc>
        <w:tc>
          <w:tcPr>
            <w:tcW w:w="5920" w:type="dxa"/>
            <w:tcBorders>
              <w:top w:val="nil"/>
              <w:left w:val="nil"/>
              <w:bottom w:val="dotted" w:sz="4" w:space="0" w:color="auto"/>
              <w:right w:val="dotted" w:sz="4" w:space="0" w:color="auto"/>
            </w:tcBorders>
            <w:shd w:val="clear" w:color="auto" w:fill="auto"/>
            <w:vAlign w:val="center"/>
            <w:hideMark/>
          </w:tcPr>
          <w:p w14:paraId="7CDFC45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EVA LIZAMA PEREZ COMITE DISTRITAL DE HIDALGO</w:t>
            </w:r>
          </w:p>
        </w:tc>
        <w:tc>
          <w:tcPr>
            <w:tcW w:w="1140" w:type="dxa"/>
            <w:tcBorders>
              <w:top w:val="nil"/>
              <w:left w:val="nil"/>
              <w:bottom w:val="dotted" w:sz="4" w:space="0" w:color="auto"/>
              <w:right w:val="dotted" w:sz="4" w:space="0" w:color="auto"/>
            </w:tcBorders>
            <w:shd w:val="clear" w:color="auto" w:fill="auto"/>
            <w:noWrap/>
            <w:vAlign w:val="center"/>
            <w:hideMark/>
          </w:tcPr>
          <w:p w14:paraId="2F7C123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4,512.26</w:t>
            </w:r>
          </w:p>
        </w:tc>
      </w:tr>
      <w:tr w:rsidR="00B530B7" w:rsidRPr="00B530B7" w14:paraId="109BED77" w14:textId="77777777" w:rsidTr="00B530B7">
        <w:trPr>
          <w:trHeight w:val="45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C620AE8"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8493C8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SECRETARIA DE FINANZAS Y ADMINISTRACION GOBIERNO DEL ESTADO DE MICHOACAN</w:t>
            </w:r>
          </w:p>
        </w:tc>
        <w:tc>
          <w:tcPr>
            <w:tcW w:w="1140" w:type="dxa"/>
            <w:tcBorders>
              <w:top w:val="nil"/>
              <w:left w:val="nil"/>
              <w:bottom w:val="dotted" w:sz="4" w:space="0" w:color="auto"/>
              <w:right w:val="dotted" w:sz="4" w:space="0" w:color="auto"/>
            </w:tcBorders>
            <w:shd w:val="clear" w:color="auto" w:fill="auto"/>
            <w:noWrap/>
            <w:vAlign w:val="center"/>
            <w:hideMark/>
          </w:tcPr>
          <w:p w14:paraId="5CA3BD24"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308,381.00</w:t>
            </w:r>
          </w:p>
        </w:tc>
      </w:tr>
      <w:tr w:rsidR="00B530B7" w:rsidRPr="00B530B7" w14:paraId="4F4A740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8F1AA7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A25BF4B"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IRVING YAZKIN HERNANDEZ PONCE COMITE MUNICIPAL DE TUZANTLA</w:t>
            </w:r>
          </w:p>
        </w:tc>
        <w:tc>
          <w:tcPr>
            <w:tcW w:w="1140" w:type="dxa"/>
            <w:tcBorders>
              <w:top w:val="nil"/>
              <w:left w:val="nil"/>
              <w:bottom w:val="dotted" w:sz="4" w:space="0" w:color="auto"/>
              <w:right w:val="dotted" w:sz="4" w:space="0" w:color="auto"/>
            </w:tcBorders>
            <w:shd w:val="clear" w:color="auto" w:fill="auto"/>
            <w:noWrap/>
            <w:vAlign w:val="center"/>
            <w:hideMark/>
          </w:tcPr>
          <w:p w14:paraId="15288A3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1997E2DE"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651546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91EFD68"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MONICA ALEJANDRA SAUCEDA NAVARRETE</w:t>
            </w:r>
          </w:p>
        </w:tc>
        <w:tc>
          <w:tcPr>
            <w:tcW w:w="1140" w:type="dxa"/>
            <w:tcBorders>
              <w:top w:val="nil"/>
              <w:left w:val="nil"/>
              <w:bottom w:val="dotted" w:sz="4" w:space="0" w:color="auto"/>
              <w:right w:val="dotted" w:sz="4" w:space="0" w:color="auto"/>
            </w:tcBorders>
            <w:shd w:val="clear" w:color="auto" w:fill="auto"/>
            <w:noWrap/>
            <w:vAlign w:val="center"/>
            <w:hideMark/>
          </w:tcPr>
          <w:p w14:paraId="24EC557A"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2,371.48</w:t>
            </w:r>
          </w:p>
        </w:tc>
      </w:tr>
      <w:tr w:rsidR="00B530B7" w:rsidRPr="00B530B7" w14:paraId="578F89E0"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2E7254E"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288F0631"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IGNACIO HURTADO GOMEZ</w:t>
            </w:r>
          </w:p>
        </w:tc>
        <w:tc>
          <w:tcPr>
            <w:tcW w:w="1140" w:type="dxa"/>
            <w:tcBorders>
              <w:top w:val="nil"/>
              <w:left w:val="nil"/>
              <w:bottom w:val="dotted" w:sz="4" w:space="0" w:color="auto"/>
              <w:right w:val="dotted" w:sz="4" w:space="0" w:color="auto"/>
            </w:tcBorders>
            <w:shd w:val="clear" w:color="auto" w:fill="auto"/>
            <w:noWrap/>
            <w:vAlign w:val="center"/>
            <w:hideMark/>
          </w:tcPr>
          <w:p w14:paraId="11ED4C2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1,438.28</w:t>
            </w:r>
          </w:p>
        </w:tc>
      </w:tr>
      <w:tr w:rsidR="00B530B7" w:rsidRPr="00B530B7" w14:paraId="65F5FC28"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8A92D1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D32C51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JORGE MANUEL MATA GONZALEZ</w:t>
            </w:r>
          </w:p>
        </w:tc>
        <w:tc>
          <w:tcPr>
            <w:tcW w:w="1140" w:type="dxa"/>
            <w:tcBorders>
              <w:top w:val="nil"/>
              <w:left w:val="nil"/>
              <w:bottom w:val="dotted" w:sz="4" w:space="0" w:color="auto"/>
              <w:right w:val="dotted" w:sz="4" w:space="0" w:color="auto"/>
            </w:tcBorders>
            <w:shd w:val="clear" w:color="auto" w:fill="auto"/>
            <w:noWrap/>
            <w:vAlign w:val="center"/>
            <w:hideMark/>
          </w:tcPr>
          <w:p w14:paraId="2FBFA3A7"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1,122.98</w:t>
            </w:r>
          </w:p>
        </w:tc>
      </w:tr>
      <w:tr w:rsidR="00B530B7" w:rsidRPr="00B530B7" w14:paraId="4F9FBC39"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8D7771B"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D0101D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IVANIA GONZALEZ LOPEZ</w:t>
            </w:r>
          </w:p>
        </w:tc>
        <w:tc>
          <w:tcPr>
            <w:tcW w:w="1140" w:type="dxa"/>
            <w:tcBorders>
              <w:top w:val="nil"/>
              <w:left w:val="nil"/>
              <w:bottom w:val="dotted" w:sz="4" w:space="0" w:color="auto"/>
              <w:right w:val="dotted" w:sz="4" w:space="0" w:color="auto"/>
            </w:tcBorders>
            <w:shd w:val="clear" w:color="auto" w:fill="auto"/>
            <w:noWrap/>
            <w:vAlign w:val="center"/>
            <w:hideMark/>
          </w:tcPr>
          <w:p w14:paraId="5AB0E721"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689.76</w:t>
            </w:r>
          </w:p>
        </w:tc>
      </w:tr>
      <w:tr w:rsidR="00B530B7" w:rsidRPr="00B530B7" w14:paraId="66047057"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E04AB60"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42F6574"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RODRIGO SALCEDO MONTELONGO</w:t>
            </w:r>
          </w:p>
        </w:tc>
        <w:tc>
          <w:tcPr>
            <w:tcW w:w="1140" w:type="dxa"/>
            <w:tcBorders>
              <w:top w:val="nil"/>
              <w:left w:val="nil"/>
              <w:bottom w:val="dotted" w:sz="4" w:space="0" w:color="auto"/>
              <w:right w:val="dotted" w:sz="4" w:space="0" w:color="auto"/>
            </w:tcBorders>
            <w:shd w:val="clear" w:color="auto" w:fill="auto"/>
            <w:noWrap/>
            <w:vAlign w:val="center"/>
            <w:hideMark/>
          </w:tcPr>
          <w:p w14:paraId="3953FC57"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1,761.79</w:t>
            </w:r>
          </w:p>
        </w:tc>
      </w:tr>
      <w:tr w:rsidR="00B530B7" w:rsidRPr="00B530B7" w14:paraId="5994413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356B888"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0F22E12"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RUBEN PESQUERA ZACATENCO ENLACE ELECTORAL</w:t>
            </w:r>
          </w:p>
        </w:tc>
        <w:tc>
          <w:tcPr>
            <w:tcW w:w="1140" w:type="dxa"/>
            <w:tcBorders>
              <w:top w:val="nil"/>
              <w:left w:val="nil"/>
              <w:bottom w:val="dotted" w:sz="4" w:space="0" w:color="auto"/>
              <w:right w:val="dotted" w:sz="4" w:space="0" w:color="auto"/>
            </w:tcBorders>
            <w:shd w:val="clear" w:color="auto" w:fill="auto"/>
            <w:noWrap/>
            <w:vAlign w:val="center"/>
            <w:hideMark/>
          </w:tcPr>
          <w:p w14:paraId="25DE3B4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4,227.71</w:t>
            </w:r>
          </w:p>
        </w:tc>
      </w:tr>
      <w:tr w:rsidR="00B530B7" w:rsidRPr="00B530B7" w14:paraId="05D9D0B3"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795FC6C"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0018C3B"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RODRIGO DIAZ OLVERA ENLACE ELECTORAL</w:t>
            </w:r>
          </w:p>
        </w:tc>
        <w:tc>
          <w:tcPr>
            <w:tcW w:w="1140" w:type="dxa"/>
            <w:tcBorders>
              <w:top w:val="nil"/>
              <w:left w:val="nil"/>
              <w:bottom w:val="dotted" w:sz="4" w:space="0" w:color="auto"/>
              <w:right w:val="dotted" w:sz="4" w:space="0" w:color="auto"/>
            </w:tcBorders>
            <w:shd w:val="clear" w:color="auto" w:fill="auto"/>
            <w:noWrap/>
            <w:vAlign w:val="center"/>
            <w:hideMark/>
          </w:tcPr>
          <w:p w14:paraId="166D9AD6"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1,386.66</w:t>
            </w:r>
          </w:p>
        </w:tc>
      </w:tr>
      <w:tr w:rsidR="00B530B7" w:rsidRPr="00B530B7" w14:paraId="106874E1"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028050C"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A5662A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ALEJANDRO QUIROZ SANDOVAL ENLACE ELECTORAL</w:t>
            </w:r>
          </w:p>
        </w:tc>
        <w:tc>
          <w:tcPr>
            <w:tcW w:w="1140" w:type="dxa"/>
            <w:tcBorders>
              <w:top w:val="nil"/>
              <w:left w:val="nil"/>
              <w:bottom w:val="dotted" w:sz="4" w:space="0" w:color="auto"/>
              <w:right w:val="dotted" w:sz="4" w:space="0" w:color="auto"/>
            </w:tcBorders>
            <w:shd w:val="clear" w:color="auto" w:fill="auto"/>
            <w:noWrap/>
            <w:vAlign w:val="center"/>
            <w:hideMark/>
          </w:tcPr>
          <w:p w14:paraId="0F1414A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905.35</w:t>
            </w:r>
          </w:p>
        </w:tc>
      </w:tr>
      <w:tr w:rsidR="00B530B7" w:rsidRPr="00B530B7" w14:paraId="246771E8"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258900B"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A9AA13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ABRAHAM ULIME LINCON TELLEZ ENLACE ELECTORAL</w:t>
            </w:r>
          </w:p>
        </w:tc>
        <w:tc>
          <w:tcPr>
            <w:tcW w:w="1140" w:type="dxa"/>
            <w:tcBorders>
              <w:top w:val="nil"/>
              <w:left w:val="nil"/>
              <w:bottom w:val="dotted" w:sz="4" w:space="0" w:color="auto"/>
              <w:right w:val="dotted" w:sz="4" w:space="0" w:color="auto"/>
            </w:tcBorders>
            <w:shd w:val="clear" w:color="auto" w:fill="auto"/>
            <w:noWrap/>
            <w:vAlign w:val="center"/>
            <w:hideMark/>
          </w:tcPr>
          <w:p w14:paraId="492826DB"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3,153.42</w:t>
            </w:r>
          </w:p>
        </w:tc>
      </w:tr>
      <w:tr w:rsidR="00B530B7" w:rsidRPr="00B530B7" w14:paraId="5392541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F899CA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D4BCEE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HECTOR ELIUD MORENO ABUNDIZ</w:t>
            </w:r>
          </w:p>
        </w:tc>
        <w:tc>
          <w:tcPr>
            <w:tcW w:w="1140" w:type="dxa"/>
            <w:tcBorders>
              <w:top w:val="nil"/>
              <w:left w:val="nil"/>
              <w:bottom w:val="dotted" w:sz="4" w:space="0" w:color="auto"/>
              <w:right w:val="dotted" w:sz="4" w:space="0" w:color="auto"/>
            </w:tcBorders>
            <w:shd w:val="clear" w:color="auto" w:fill="auto"/>
            <w:noWrap/>
            <w:vAlign w:val="center"/>
            <w:hideMark/>
          </w:tcPr>
          <w:p w14:paraId="704CF650"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6,110.93</w:t>
            </w:r>
          </w:p>
        </w:tc>
      </w:tr>
      <w:tr w:rsidR="00B530B7" w:rsidRPr="00B530B7" w14:paraId="2F04B9FE"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FB01DDE"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27693A2"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ERIKA ENRIQUEZ GARCIA ENLACE ELECTORAL</w:t>
            </w:r>
          </w:p>
        </w:tc>
        <w:tc>
          <w:tcPr>
            <w:tcW w:w="1140" w:type="dxa"/>
            <w:tcBorders>
              <w:top w:val="nil"/>
              <w:left w:val="nil"/>
              <w:bottom w:val="dotted" w:sz="4" w:space="0" w:color="auto"/>
              <w:right w:val="dotted" w:sz="4" w:space="0" w:color="auto"/>
            </w:tcBorders>
            <w:shd w:val="clear" w:color="auto" w:fill="auto"/>
            <w:noWrap/>
            <w:vAlign w:val="center"/>
            <w:hideMark/>
          </w:tcPr>
          <w:p w14:paraId="6A0A7A5A"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2,101.54</w:t>
            </w:r>
          </w:p>
        </w:tc>
      </w:tr>
      <w:tr w:rsidR="00B530B7" w:rsidRPr="00B530B7" w14:paraId="18F50A99"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360234E"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A3765F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SANDRA ANGELY TAPIA MORA</w:t>
            </w:r>
          </w:p>
        </w:tc>
        <w:tc>
          <w:tcPr>
            <w:tcW w:w="1140" w:type="dxa"/>
            <w:tcBorders>
              <w:top w:val="nil"/>
              <w:left w:val="nil"/>
              <w:bottom w:val="dotted" w:sz="4" w:space="0" w:color="auto"/>
              <w:right w:val="dotted" w:sz="4" w:space="0" w:color="auto"/>
            </w:tcBorders>
            <w:shd w:val="clear" w:color="auto" w:fill="auto"/>
            <w:noWrap/>
            <w:vAlign w:val="center"/>
            <w:hideMark/>
          </w:tcPr>
          <w:p w14:paraId="3A4F8D85"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17,214.53</w:t>
            </w:r>
          </w:p>
        </w:tc>
      </w:tr>
      <w:tr w:rsidR="00B530B7" w:rsidRPr="00B530B7" w14:paraId="4FFB58D9"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BA45CE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B8D1B81"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JAVIER SALGUERO PILLE COMITE MUNICIPAL DE CHARO</w:t>
            </w:r>
          </w:p>
        </w:tc>
        <w:tc>
          <w:tcPr>
            <w:tcW w:w="1140" w:type="dxa"/>
            <w:tcBorders>
              <w:top w:val="nil"/>
              <w:left w:val="nil"/>
              <w:bottom w:val="dotted" w:sz="4" w:space="0" w:color="auto"/>
              <w:right w:val="dotted" w:sz="4" w:space="0" w:color="auto"/>
            </w:tcBorders>
            <w:shd w:val="clear" w:color="auto" w:fill="auto"/>
            <w:noWrap/>
            <w:vAlign w:val="center"/>
            <w:hideMark/>
          </w:tcPr>
          <w:p w14:paraId="2F64FAEE"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15BE38FB"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88C553F"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AAF389D"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JAVIER LIBRADO MARTINEZ ZAVALA COMITE MUNICIPAL DE CONTEPEC</w:t>
            </w:r>
          </w:p>
        </w:tc>
        <w:tc>
          <w:tcPr>
            <w:tcW w:w="1140" w:type="dxa"/>
            <w:tcBorders>
              <w:top w:val="nil"/>
              <w:left w:val="nil"/>
              <w:bottom w:val="dotted" w:sz="4" w:space="0" w:color="auto"/>
              <w:right w:val="dotted" w:sz="4" w:space="0" w:color="auto"/>
            </w:tcBorders>
            <w:shd w:val="clear" w:color="auto" w:fill="auto"/>
            <w:noWrap/>
            <w:vAlign w:val="center"/>
            <w:hideMark/>
          </w:tcPr>
          <w:p w14:paraId="6F1BBA12"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2B076B4A"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D9CB326"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F919AF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NARCISO VARGAS FRUTIS COMITE MUNICIPAL DE HUETAMO</w:t>
            </w:r>
          </w:p>
        </w:tc>
        <w:tc>
          <w:tcPr>
            <w:tcW w:w="1140" w:type="dxa"/>
            <w:tcBorders>
              <w:top w:val="nil"/>
              <w:left w:val="nil"/>
              <w:bottom w:val="dotted" w:sz="4" w:space="0" w:color="auto"/>
              <w:right w:val="dotted" w:sz="4" w:space="0" w:color="auto"/>
            </w:tcBorders>
            <w:shd w:val="clear" w:color="auto" w:fill="auto"/>
            <w:noWrap/>
            <w:vAlign w:val="center"/>
            <w:hideMark/>
          </w:tcPr>
          <w:p w14:paraId="4FF2A742"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4,512.26</w:t>
            </w:r>
          </w:p>
        </w:tc>
      </w:tr>
      <w:tr w:rsidR="00B530B7" w:rsidRPr="00B530B7" w14:paraId="31E8BB81"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6ABC754"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70ACC5E"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RICARDO DIAZ NATERAS COMITE MUNICIPAL DE JUNGAPEO</w:t>
            </w:r>
          </w:p>
        </w:tc>
        <w:tc>
          <w:tcPr>
            <w:tcW w:w="1140" w:type="dxa"/>
            <w:tcBorders>
              <w:top w:val="nil"/>
              <w:left w:val="nil"/>
              <w:bottom w:val="dotted" w:sz="4" w:space="0" w:color="auto"/>
              <w:right w:val="dotted" w:sz="4" w:space="0" w:color="auto"/>
            </w:tcBorders>
            <w:shd w:val="clear" w:color="auto" w:fill="auto"/>
            <w:noWrap/>
            <w:vAlign w:val="center"/>
            <w:hideMark/>
          </w:tcPr>
          <w:p w14:paraId="144EE660"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21C6A73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86E1A68"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2F7D9C1"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ROSAURA PADILLA ALCANTAR COMITE MUNICIPAL DE MARAVATIO</w:t>
            </w:r>
          </w:p>
        </w:tc>
        <w:tc>
          <w:tcPr>
            <w:tcW w:w="1140" w:type="dxa"/>
            <w:tcBorders>
              <w:top w:val="nil"/>
              <w:left w:val="nil"/>
              <w:bottom w:val="dotted" w:sz="4" w:space="0" w:color="auto"/>
              <w:right w:val="dotted" w:sz="4" w:space="0" w:color="auto"/>
            </w:tcBorders>
            <w:shd w:val="clear" w:color="auto" w:fill="auto"/>
            <w:noWrap/>
            <w:vAlign w:val="center"/>
            <w:hideMark/>
          </w:tcPr>
          <w:p w14:paraId="3969900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6,939.71</w:t>
            </w:r>
          </w:p>
        </w:tc>
      </w:tr>
      <w:tr w:rsidR="00B530B7" w:rsidRPr="00B530B7" w14:paraId="0D71708F"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D08F66A"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BE224C3"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JUANITA ARZOLA BRISENO COMITE MUNICIPAL DE TANGANCICUARO</w:t>
            </w:r>
          </w:p>
        </w:tc>
        <w:tc>
          <w:tcPr>
            <w:tcW w:w="1140" w:type="dxa"/>
            <w:tcBorders>
              <w:top w:val="nil"/>
              <w:left w:val="nil"/>
              <w:bottom w:val="dotted" w:sz="4" w:space="0" w:color="auto"/>
              <w:right w:val="dotted" w:sz="4" w:space="0" w:color="auto"/>
            </w:tcBorders>
            <w:shd w:val="clear" w:color="auto" w:fill="auto"/>
            <w:noWrap/>
            <w:vAlign w:val="center"/>
            <w:hideMark/>
          </w:tcPr>
          <w:p w14:paraId="6DA92806"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2AD14068"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3F7D386"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57A90A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ROSA DEL CARMEN MEDINA SANCHEZ COMITE MUNICIPAL DE ZITACUARO</w:t>
            </w:r>
          </w:p>
        </w:tc>
        <w:tc>
          <w:tcPr>
            <w:tcW w:w="1140" w:type="dxa"/>
            <w:tcBorders>
              <w:top w:val="nil"/>
              <w:left w:val="nil"/>
              <w:bottom w:val="dotted" w:sz="4" w:space="0" w:color="auto"/>
              <w:right w:val="dotted" w:sz="4" w:space="0" w:color="auto"/>
            </w:tcBorders>
            <w:shd w:val="clear" w:color="auto" w:fill="auto"/>
            <w:noWrap/>
            <w:vAlign w:val="center"/>
            <w:hideMark/>
          </w:tcPr>
          <w:p w14:paraId="2A0C0965"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3,551.24</w:t>
            </w:r>
          </w:p>
        </w:tc>
      </w:tr>
      <w:tr w:rsidR="00B530B7" w:rsidRPr="00B530B7" w14:paraId="181BE83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38A0B20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7DA344D"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MARIA JERUSELI LUNA CORREA COMITE TZITZIO</w:t>
            </w:r>
          </w:p>
        </w:tc>
        <w:tc>
          <w:tcPr>
            <w:tcW w:w="1140" w:type="dxa"/>
            <w:tcBorders>
              <w:top w:val="nil"/>
              <w:left w:val="nil"/>
              <w:bottom w:val="dotted" w:sz="4" w:space="0" w:color="auto"/>
              <w:right w:val="dotted" w:sz="4" w:space="0" w:color="auto"/>
            </w:tcBorders>
            <w:shd w:val="clear" w:color="auto" w:fill="auto"/>
            <w:noWrap/>
            <w:vAlign w:val="center"/>
            <w:hideMark/>
          </w:tcPr>
          <w:p w14:paraId="59151037"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4,126.97</w:t>
            </w:r>
          </w:p>
        </w:tc>
      </w:tr>
      <w:tr w:rsidR="00B530B7" w:rsidRPr="00B530B7" w14:paraId="3DC64F7D"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1A79452"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4F1AC37"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DULCE MARIA HERNANDEZ MUÑOZ COMITE TZITZIO</w:t>
            </w:r>
          </w:p>
        </w:tc>
        <w:tc>
          <w:tcPr>
            <w:tcW w:w="1140" w:type="dxa"/>
            <w:tcBorders>
              <w:top w:val="nil"/>
              <w:left w:val="nil"/>
              <w:bottom w:val="dotted" w:sz="4" w:space="0" w:color="auto"/>
              <w:right w:val="dotted" w:sz="4" w:space="0" w:color="auto"/>
            </w:tcBorders>
            <w:shd w:val="clear" w:color="auto" w:fill="auto"/>
            <w:noWrap/>
            <w:vAlign w:val="center"/>
            <w:hideMark/>
          </w:tcPr>
          <w:p w14:paraId="166863B8"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4,126.97</w:t>
            </w:r>
          </w:p>
        </w:tc>
      </w:tr>
      <w:tr w:rsidR="00B530B7" w:rsidRPr="00B530B7" w14:paraId="5397949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BE4551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1A18AC9"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SOFIA JIMENEZ GUIZAR COMITE COALCOMAN</w:t>
            </w:r>
          </w:p>
        </w:tc>
        <w:tc>
          <w:tcPr>
            <w:tcW w:w="1140" w:type="dxa"/>
            <w:tcBorders>
              <w:top w:val="nil"/>
              <w:left w:val="nil"/>
              <w:bottom w:val="dotted" w:sz="4" w:space="0" w:color="auto"/>
              <w:right w:val="dotted" w:sz="4" w:space="0" w:color="auto"/>
            </w:tcBorders>
            <w:shd w:val="clear" w:color="auto" w:fill="auto"/>
            <w:noWrap/>
            <w:vAlign w:val="center"/>
            <w:hideMark/>
          </w:tcPr>
          <w:p w14:paraId="2D55E74F"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4,512.26</w:t>
            </w:r>
          </w:p>
        </w:tc>
      </w:tr>
      <w:tr w:rsidR="00B530B7" w:rsidRPr="00B530B7" w14:paraId="0DE5DF1E"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92B865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5CD529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TERESA QUINTANA AGUIRRE COMITE NUMARAN</w:t>
            </w:r>
          </w:p>
        </w:tc>
        <w:tc>
          <w:tcPr>
            <w:tcW w:w="1140" w:type="dxa"/>
            <w:tcBorders>
              <w:top w:val="nil"/>
              <w:left w:val="nil"/>
              <w:bottom w:val="dotted" w:sz="4" w:space="0" w:color="auto"/>
              <w:right w:val="dotted" w:sz="4" w:space="0" w:color="auto"/>
            </w:tcBorders>
            <w:shd w:val="clear" w:color="auto" w:fill="auto"/>
            <w:noWrap/>
            <w:vAlign w:val="center"/>
            <w:hideMark/>
          </w:tcPr>
          <w:p w14:paraId="00E5E098"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79822911"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6AD48B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0CB1FB0"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JOSE LUIS BECERRA JIMENEZ ENLACE ELECTORAL</w:t>
            </w:r>
          </w:p>
        </w:tc>
        <w:tc>
          <w:tcPr>
            <w:tcW w:w="1140" w:type="dxa"/>
            <w:tcBorders>
              <w:top w:val="nil"/>
              <w:left w:val="nil"/>
              <w:bottom w:val="dotted" w:sz="4" w:space="0" w:color="auto"/>
              <w:right w:val="dotted" w:sz="4" w:space="0" w:color="auto"/>
            </w:tcBorders>
            <w:shd w:val="clear" w:color="auto" w:fill="auto"/>
            <w:noWrap/>
            <w:vAlign w:val="center"/>
            <w:hideMark/>
          </w:tcPr>
          <w:p w14:paraId="0B8B4928"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1,000.00</w:t>
            </w:r>
          </w:p>
        </w:tc>
      </w:tr>
      <w:tr w:rsidR="00B530B7" w:rsidRPr="00B530B7" w14:paraId="698DD6C4"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16E7CF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6BC83F7"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PAULINA RUIZ CORREA COMITE MUNICIPAL DE CONTEPEC</w:t>
            </w:r>
          </w:p>
        </w:tc>
        <w:tc>
          <w:tcPr>
            <w:tcW w:w="1140" w:type="dxa"/>
            <w:tcBorders>
              <w:top w:val="nil"/>
              <w:left w:val="nil"/>
              <w:bottom w:val="dotted" w:sz="4" w:space="0" w:color="auto"/>
              <w:right w:val="dotted" w:sz="4" w:space="0" w:color="auto"/>
            </w:tcBorders>
            <w:shd w:val="clear" w:color="auto" w:fill="auto"/>
            <w:noWrap/>
            <w:vAlign w:val="center"/>
            <w:hideMark/>
          </w:tcPr>
          <w:p w14:paraId="191F8714"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60FCB18F"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175088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1D3F48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VIVIANA JAZMIN ASCENCIO VALENCIA COMITE MUNICIPAL MARAVATIO</w:t>
            </w:r>
          </w:p>
        </w:tc>
        <w:tc>
          <w:tcPr>
            <w:tcW w:w="1140" w:type="dxa"/>
            <w:tcBorders>
              <w:top w:val="nil"/>
              <w:left w:val="nil"/>
              <w:bottom w:val="dotted" w:sz="4" w:space="0" w:color="auto"/>
              <w:right w:val="dotted" w:sz="4" w:space="0" w:color="auto"/>
            </w:tcBorders>
            <w:shd w:val="clear" w:color="auto" w:fill="auto"/>
            <w:noWrap/>
            <w:vAlign w:val="center"/>
            <w:hideMark/>
          </w:tcPr>
          <w:p w14:paraId="3B59040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4,512.26</w:t>
            </w:r>
          </w:p>
        </w:tc>
      </w:tr>
      <w:tr w:rsidR="00B530B7" w:rsidRPr="00B530B7" w14:paraId="711C566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93495D6"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5165193E"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ANABEL VILLEGAS AGUILERA COMITE MUNICIPAL DE TINGAMBATO</w:t>
            </w:r>
          </w:p>
        </w:tc>
        <w:tc>
          <w:tcPr>
            <w:tcW w:w="1140" w:type="dxa"/>
            <w:tcBorders>
              <w:top w:val="nil"/>
              <w:left w:val="nil"/>
              <w:bottom w:val="dotted" w:sz="4" w:space="0" w:color="auto"/>
              <w:right w:val="dotted" w:sz="4" w:space="0" w:color="auto"/>
            </w:tcBorders>
            <w:shd w:val="clear" w:color="auto" w:fill="auto"/>
            <w:noWrap/>
            <w:vAlign w:val="center"/>
            <w:hideMark/>
          </w:tcPr>
          <w:p w14:paraId="2E864BF2"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2D4C96CB"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72AD4C7"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131B4C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PEDRO AGUILAR RENTERIA COMITE MUNICPAL DE JOSE SIXTO VERDUZCO</w:t>
            </w:r>
          </w:p>
        </w:tc>
        <w:tc>
          <w:tcPr>
            <w:tcW w:w="1140" w:type="dxa"/>
            <w:tcBorders>
              <w:top w:val="nil"/>
              <w:left w:val="nil"/>
              <w:bottom w:val="dotted" w:sz="4" w:space="0" w:color="auto"/>
              <w:right w:val="dotted" w:sz="4" w:space="0" w:color="auto"/>
            </w:tcBorders>
            <w:shd w:val="clear" w:color="auto" w:fill="auto"/>
            <w:noWrap/>
            <w:vAlign w:val="center"/>
            <w:hideMark/>
          </w:tcPr>
          <w:p w14:paraId="1AF11202"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5,038.44</w:t>
            </w:r>
          </w:p>
        </w:tc>
      </w:tr>
      <w:tr w:rsidR="00B530B7" w:rsidRPr="00B530B7" w14:paraId="017C4504"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E41A8D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67F6F15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MAYRA LETICIA PEREZ ALVARADO COMITE MUNICIPAL DE CHAVINDA</w:t>
            </w:r>
          </w:p>
        </w:tc>
        <w:tc>
          <w:tcPr>
            <w:tcW w:w="1140" w:type="dxa"/>
            <w:tcBorders>
              <w:top w:val="nil"/>
              <w:left w:val="nil"/>
              <w:bottom w:val="dotted" w:sz="4" w:space="0" w:color="auto"/>
              <w:right w:val="dotted" w:sz="4" w:space="0" w:color="auto"/>
            </w:tcBorders>
            <w:shd w:val="clear" w:color="auto" w:fill="auto"/>
            <w:noWrap/>
            <w:vAlign w:val="center"/>
            <w:hideMark/>
          </w:tcPr>
          <w:p w14:paraId="079530C2"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3,414.44</w:t>
            </w:r>
          </w:p>
        </w:tc>
      </w:tr>
      <w:tr w:rsidR="00B530B7" w:rsidRPr="00B530B7" w14:paraId="1EF3DC4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17706952"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E85317A"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JOSE OSCAR GOMEZ DIAZ COMITE DISTRITAL DE COALCOMAN</w:t>
            </w:r>
          </w:p>
        </w:tc>
        <w:tc>
          <w:tcPr>
            <w:tcW w:w="1140" w:type="dxa"/>
            <w:tcBorders>
              <w:top w:val="nil"/>
              <w:left w:val="nil"/>
              <w:bottom w:val="dotted" w:sz="4" w:space="0" w:color="auto"/>
              <w:right w:val="dotted" w:sz="4" w:space="0" w:color="auto"/>
            </w:tcBorders>
            <w:shd w:val="clear" w:color="auto" w:fill="auto"/>
            <w:noWrap/>
            <w:vAlign w:val="center"/>
            <w:hideMark/>
          </w:tcPr>
          <w:p w14:paraId="66C7ED9F"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5,679.40</w:t>
            </w:r>
          </w:p>
        </w:tc>
      </w:tr>
      <w:tr w:rsidR="00B530B7" w:rsidRPr="00B530B7" w14:paraId="06148A11"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0C558E3F"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493EB830"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DISTRITO 14 URUAPAN NORTE</w:t>
            </w:r>
          </w:p>
        </w:tc>
        <w:tc>
          <w:tcPr>
            <w:tcW w:w="1140" w:type="dxa"/>
            <w:tcBorders>
              <w:top w:val="nil"/>
              <w:left w:val="nil"/>
              <w:bottom w:val="dotted" w:sz="4" w:space="0" w:color="auto"/>
              <w:right w:val="dotted" w:sz="4" w:space="0" w:color="auto"/>
            </w:tcBorders>
            <w:shd w:val="clear" w:color="auto" w:fill="auto"/>
            <w:noWrap/>
            <w:vAlign w:val="center"/>
            <w:hideMark/>
          </w:tcPr>
          <w:p w14:paraId="062CF736"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7,412.32</w:t>
            </w:r>
          </w:p>
        </w:tc>
      </w:tr>
      <w:tr w:rsidR="00B530B7" w:rsidRPr="00B530B7" w14:paraId="475606D9"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D017189"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B6D79ED"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SUSANA MADRIGAL GUERRERO COMITE MORELIA NOROESTE 10</w:t>
            </w:r>
          </w:p>
        </w:tc>
        <w:tc>
          <w:tcPr>
            <w:tcW w:w="1140" w:type="dxa"/>
            <w:tcBorders>
              <w:top w:val="nil"/>
              <w:left w:val="nil"/>
              <w:bottom w:val="dotted" w:sz="4" w:space="0" w:color="auto"/>
              <w:right w:val="dotted" w:sz="4" w:space="0" w:color="auto"/>
            </w:tcBorders>
            <w:shd w:val="clear" w:color="auto" w:fill="auto"/>
            <w:noWrap/>
            <w:vAlign w:val="center"/>
            <w:hideMark/>
          </w:tcPr>
          <w:p w14:paraId="51EB34D1"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6,939.71</w:t>
            </w:r>
          </w:p>
        </w:tc>
      </w:tr>
      <w:tr w:rsidR="00B530B7" w:rsidRPr="00B530B7" w14:paraId="23AAECCE"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A519344"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68B68C7"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ESCALONA GUTIERREZ JAVIER FONDOS</w:t>
            </w:r>
          </w:p>
        </w:tc>
        <w:tc>
          <w:tcPr>
            <w:tcW w:w="1140" w:type="dxa"/>
            <w:tcBorders>
              <w:top w:val="nil"/>
              <w:left w:val="nil"/>
              <w:bottom w:val="dotted" w:sz="4" w:space="0" w:color="auto"/>
              <w:right w:val="dotted" w:sz="4" w:space="0" w:color="auto"/>
            </w:tcBorders>
            <w:shd w:val="clear" w:color="auto" w:fill="auto"/>
            <w:noWrap/>
            <w:vAlign w:val="center"/>
            <w:hideMark/>
          </w:tcPr>
          <w:p w14:paraId="1D3F624D"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19,761.43</w:t>
            </w:r>
          </w:p>
        </w:tc>
      </w:tr>
      <w:tr w:rsidR="00B530B7" w:rsidRPr="00B530B7" w14:paraId="4C72FC7D"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F4B6397"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A388002"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MARCO ANTONIO OCHOA MAZA</w:t>
            </w:r>
          </w:p>
        </w:tc>
        <w:tc>
          <w:tcPr>
            <w:tcW w:w="1140" w:type="dxa"/>
            <w:tcBorders>
              <w:top w:val="nil"/>
              <w:left w:val="nil"/>
              <w:bottom w:val="dotted" w:sz="4" w:space="0" w:color="auto"/>
              <w:right w:val="dotted" w:sz="4" w:space="0" w:color="auto"/>
            </w:tcBorders>
            <w:shd w:val="clear" w:color="auto" w:fill="auto"/>
            <w:noWrap/>
            <w:vAlign w:val="center"/>
            <w:hideMark/>
          </w:tcPr>
          <w:p w14:paraId="249392C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42,686.40</w:t>
            </w:r>
          </w:p>
        </w:tc>
      </w:tr>
      <w:tr w:rsidR="00B530B7" w:rsidRPr="00B530B7" w14:paraId="0678A5F2"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724D2E95"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000000" w:fill="F2F2F2"/>
            <w:vAlign w:val="center"/>
            <w:hideMark/>
          </w:tcPr>
          <w:p w14:paraId="16010EE8"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LIQUIDACIONES POR PAGAR</w:t>
            </w:r>
          </w:p>
        </w:tc>
        <w:tc>
          <w:tcPr>
            <w:tcW w:w="1140" w:type="dxa"/>
            <w:tcBorders>
              <w:top w:val="nil"/>
              <w:left w:val="nil"/>
              <w:bottom w:val="dotted" w:sz="4" w:space="0" w:color="auto"/>
              <w:right w:val="dotted" w:sz="4" w:space="0" w:color="auto"/>
            </w:tcBorders>
            <w:shd w:val="clear" w:color="000000" w:fill="F2F2F2"/>
            <w:noWrap/>
            <w:vAlign w:val="center"/>
            <w:hideMark/>
          </w:tcPr>
          <w:p w14:paraId="41A588A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1,315,135.16</w:t>
            </w:r>
          </w:p>
        </w:tc>
      </w:tr>
      <w:tr w:rsidR="00B530B7" w:rsidRPr="00B530B7" w14:paraId="186CE3F9"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5D82F3A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lastRenderedPageBreak/>
              <w:t>31/12/2020</w:t>
            </w:r>
          </w:p>
        </w:tc>
        <w:tc>
          <w:tcPr>
            <w:tcW w:w="5920" w:type="dxa"/>
            <w:tcBorders>
              <w:top w:val="nil"/>
              <w:left w:val="nil"/>
              <w:bottom w:val="dotted" w:sz="4" w:space="0" w:color="auto"/>
              <w:right w:val="dotted" w:sz="4" w:space="0" w:color="auto"/>
            </w:tcBorders>
            <w:shd w:val="clear" w:color="000000" w:fill="F2F2F2"/>
            <w:vAlign w:val="center"/>
            <w:hideMark/>
          </w:tcPr>
          <w:p w14:paraId="03C9429B"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INDEMNIZACION 20 DIAS</w:t>
            </w:r>
          </w:p>
        </w:tc>
        <w:tc>
          <w:tcPr>
            <w:tcW w:w="1140" w:type="dxa"/>
            <w:tcBorders>
              <w:top w:val="nil"/>
              <w:left w:val="nil"/>
              <w:bottom w:val="dotted" w:sz="4" w:space="0" w:color="auto"/>
              <w:right w:val="dotted" w:sz="4" w:space="0" w:color="auto"/>
            </w:tcBorders>
            <w:shd w:val="clear" w:color="000000" w:fill="F2F2F2"/>
            <w:noWrap/>
            <w:vAlign w:val="center"/>
            <w:hideMark/>
          </w:tcPr>
          <w:p w14:paraId="5B0CE2FD"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5,405,304.17</w:t>
            </w:r>
          </w:p>
        </w:tc>
      </w:tr>
      <w:tr w:rsidR="00B530B7" w:rsidRPr="00B530B7" w14:paraId="1C936C14"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247275B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nil"/>
              <w:left w:val="nil"/>
              <w:bottom w:val="dotted" w:sz="4" w:space="0" w:color="auto"/>
              <w:right w:val="dotted" w:sz="4" w:space="0" w:color="auto"/>
            </w:tcBorders>
            <w:shd w:val="clear" w:color="auto" w:fill="auto"/>
            <w:vAlign w:val="center"/>
            <w:hideMark/>
          </w:tcPr>
          <w:p w14:paraId="5619BD8C"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SUMA</w:t>
            </w:r>
          </w:p>
        </w:tc>
        <w:tc>
          <w:tcPr>
            <w:tcW w:w="1140" w:type="dxa"/>
            <w:tcBorders>
              <w:top w:val="nil"/>
              <w:left w:val="nil"/>
              <w:bottom w:val="dotted" w:sz="4" w:space="0" w:color="auto"/>
              <w:right w:val="dotted" w:sz="4" w:space="0" w:color="auto"/>
            </w:tcBorders>
            <w:shd w:val="clear" w:color="auto" w:fill="auto"/>
            <w:noWrap/>
            <w:vAlign w:val="center"/>
            <w:hideMark/>
          </w:tcPr>
          <w:p w14:paraId="3489912E"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7,234,887.76</w:t>
            </w:r>
          </w:p>
        </w:tc>
      </w:tr>
    </w:tbl>
    <w:p w14:paraId="167CC790" w14:textId="77777777" w:rsidR="00B530B7" w:rsidRDefault="00B530B7" w:rsidP="009D3347">
      <w:pPr>
        <w:jc w:val="both"/>
        <w:rPr>
          <w:rFonts w:asciiTheme="minorHAnsi" w:hAnsiTheme="minorHAnsi" w:cstheme="minorHAnsi"/>
          <w:lang w:val="es-ES_tradnl"/>
        </w:rPr>
      </w:pPr>
    </w:p>
    <w:p w14:paraId="23456A85" w14:textId="0505E04D" w:rsidR="00BA631C" w:rsidRPr="00B530B7" w:rsidRDefault="00B530B7" w:rsidP="009D3347">
      <w:pPr>
        <w:jc w:val="both"/>
        <w:rPr>
          <w:rFonts w:ascii="Arial" w:hAnsi="Arial" w:cs="Arial"/>
          <w:sz w:val="24"/>
          <w:szCs w:val="24"/>
          <w:lang w:val="es-ES_tradnl"/>
        </w:rPr>
      </w:pPr>
      <w:r w:rsidRPr="00B530B7">
        <w:rPr>
          <w:rFonts w:ascii="Arial" w:hAnsi="Arial" w:cs="Arial"/>
          <w:sz w:val="24"/>
          <w:szCs w:val="24"/>
          <w:lang w:val="es-ES_tradnl"/>
        </w:rPr>
        <w:t>Otras Provisiones a Corto Plazo</w:t>
      </w:r>
      <w:r>
        <w:rPr>
          <w:rFonts w:ascii="Arial" w:hAnsi="Arial" w:cs="Arial"/>
          <w:sz w:val="24"/>
          <w:szCs w:val="24"/>
          <w:lang w:val="es-ES_tradnl"/>
        </w:rPr>
        <w:t>, mismas que se detallan a continuación:</w:t>
      </w:r>
    </w:p>
    <w:tbl>
      <w:tblPr>
        <w:tblW w:w="8000" w:type="dxa"/>
        <w:tblCellMar>
          <w:left w:w="70" w:type="dxa"/>
          <w:right w:w="70" w:type="dxa"/>
        </w:tblCellMar>
        <w:tblLook w:val="04A0" w:firstRow="1" w:lastRow="0" w:firstColumn="1" w:lastColumn="0" w:noHBand="0" w:noVBand="1"/>
      </w:tblPr>
      <w:tblGrid>
        <w:gridCol w:w="940"/>
        <w:gridCol w:w="5920"/>
        <w:gridCol w:w="1140"/>
      </w:tblGrid>
      <w:tr w:rsidR="00B530B7" w:rsidRPr="00B530B7" w14:paraId="13B2ADBD" w14:textId="77777777" w:rsidTr="00B530B7">
        <w:trPr>
          <w:trHeight w:val="300"/>
        </w:trPr>
        <w:tc>
          <w:tcPr>
            <w:tcW w:w="94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55CBBC"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c>
          <w:tcPr>
            <w:tcW w:w="5920" w:type="dxa"/>
            <w:tcBorders>
              <w:top w:val="dotted" w:sz="4" w:space="0" w:color="auto"/>
              <w:left w:val="nil"/>
              <w:bottom w:val="dotted" w:sz="4" w:space="0" w:color="auto"/>
              <w:right w:val="dotted" w:sz="4" w:space="0" w:color="auto"/>
            </w:tcBorders>
            <w:shd w:val="clear" w:color="auto" w:fill="auto"/>
            <w:vAlign w:val="center"/>
            <w:hideMark/>
          </w:tcPr>
          <w:p w14:paraId="747599C0" w14:textId="77777777" w:rsidR="00B530B7" w:rsidRPr="00B530B7" w:rsidRDefault="00B530B7" w:rsidP="00B530B7">
            <w:pPr>
              <w:spacing w:after="0" w:line="240" w:lineRule="auto"/>
              <w:rPr>
                <w:rFonts w:eastAsia="Times New Roman" w:cs="Calibri"/>
                <w:b/>
                <w:bCs/>
                <w:color w:val="000000"/>
                <w:sz w:val="16"/>
                <w:szCs w:val="16"/>
                <w:lang w:val="es-MX" w:eastAsia="es-MX"/>
              </w:rPr>
            </w:pPr>
            <w:r w:rsidRPr="00B530B7">
              <w:rPr>
                <w:rFonts w:eastAsia="Times New Roman" w:cs="Calibri"/>
                <w:b/>
                <w:bCs/>
                <w:color w:val="000000"/>
                <w:sz w:val="16"/>
                <w:szCs w:val="16"/>
                <w:lang w:val="es-MX" w:eastAsia="es-MX"/>
              </w:rPr>
              <w:t>OTRAS PROVISIONES A CORTO PLAZO.</w:t>
            </w:r>
          </w:p>
        </w:tc>
        <w:tc>
          <w:tcPr>
            <w:tcW w:w="1140" w:type="dxa"/>
            <w:tcBorders>
              <w:top w:val="dotted" w:sz="4" w:space="0" w:color="auto"/>
              <w:left w:val="nil"/>
              <w:bottom w:val="dotted" w:sz="4" w:space="0" w:color="auto"/>
              <w:right w:val="dotted" w:sz="4" w:space="0" w:color="auto"/>
            </w:tcBorders>
            <w:shd w:val="clear" w:color="auto" w:fill="auto"/>
            <w:noWrap/>
            <w:vAlign w:val="center"/>
            <w:hideMark/>
          </w:tcPr>
          <w:p w14:paraId="5E984C44"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 </w:t>
            </w:r>
          </w:p>
        </w:tc>
      </w:tr>
      <w:tr w:rsidR="00B530B7" w:rsidRPr="00B530B7" w14:paraId="3160F69A"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8BFE7C1"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52AA485"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REMANENTES RETENIDOS PRI</w:t>
            </w:r>
          </w:p>
        </w:tc>
        <w:tc>
          <w:tcPr>
            <w:tcW w:w="1140" w:type="dxa"/>
            <w:tcBorders>
              <w:top w:val="nil"/>
              <w:left w:val="nil"/>
              <w:bottom w:val="dotted" w:sz="4" w:space="0" w:color="auto"/>
              <w:right w:val="dotted" w:sz="4" w:space="0" w:color="auto"/>
            </w:tcBorders>
            <w:shd w:val="clear" w:color="auto" w:fill="auto"/>
            <w:noWrap/>
            <w:vAlign w:val="center"/>
            <w:hideMark/>
          </w:tcPr>
          <w:p w14:paraId="4FF627C8"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7,668,375.47</w:t>
            </w:r>
          </w:p>
        </w:tc>
      </w:tr>
      <w:tr w:rsidR="00B530B7" w:rsidRPr="00B530B7" w14:paraId="6C16D64D"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FE14EB4"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31954AA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REMANENTES RETENIDOS PAN</w:t>
            </w:r>
          </w:p>
        </w:tc>
        <w:tc>
          <w:tcPr>
            <w:tcW w:w="1140" w:type="dxa"/>
            <w:tcBorders>
              <w:top w:val="nil"/>
              <w:left w:val="nil"/>
              <w:bottom w:val="dotted" w:sz="4" w:space="0" w:color="auto"/>
              <w:right w:val="dotted" w:sz="4" w:space="0" w:color="auto"/>
            </w:tcBorders>
            <w:shd w:val="clear" w:color="auto" w:fill="auto"/>
            <w:noWrap/>
            <w:vAlign w:val="center"/>
            <w:hideMark/>
          </w:tcPr>
          <w:p w14:paraId="475D9480"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36,596.45</w:t>
            </w:r>
          </w:p>
        </w:tc>
      </w:tr>
      <w:tr w:rsidR="00B530B7" w:rsidRPr="00B530B7" w14:paraId="495E70D8"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3284614"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7B153BB6"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REMANENTES RETENIDOS PRD</w:t>
            </w:r>
          </w:p>
        </w:tc>
        <w:tc>
          <w:tcPr>
            <w:tcW w:w="1140" w:type="dxa"/>
            <w:tcBorders>
              <w:top w:val="nil"/>
              <w:left w:val="nil"/>
              <w:bottom w:val="dotted" w:sz="4" w:space="0" w:color="auto"/>
              <w:right w:val="dotted" w:sz="4" w:space="0" w:color="auto"/>
            </w:tcBorders>
            <w:shd w:val="clear" w:color="auto" w:fill="auto"/>
            <w:noWrap/>
            <w:vAlign w:val="center"/>
            <w:hideMark/>
          </w:tcPr>
          <w:p w14:paraId="78A0BC23"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383,760.24</w:t>
            </w:r>
          </w:p>
        </w:tc>
      </w:tr>
      <w:tr w:rsidR="00B530B7" w:rsidRPr="00B530B7" w14:paraId="6BEFD158"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471BD820"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123F0C4F"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REMANENTES RETENIDOS PVEM</w:t>
            </w:r>
          </w:p>
        </w:tc>
        <w:tc>
          <w:tcPr>
            <w:tcW w:w="1140" w:type="dxa"/>
            <w:tcBorders>
              <w:top w:val="nil"/>
              <w:left w:val="nil"/>
              <w:bottom w:val="dotted" w:sz="4" w:space="0" w:color="auto"/>
              <w:right w:val="dotted" w:sz="4" w:space="0" w:color="auto"/>
            </w:tcBorders>
            <w:shd w:val="clear" w:color="auto" w:fill="auto"/>
            <w:noWrap/>
            <w:vAlign w:val="center"/>
            <w:hideMark/>
          </w:tcPr>
          <w:p w14:paraId="17C7ED85"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381,929.37</w:t>
            </w:r>
          </w:p>
        </w:tc>
      </w:tr>
      <w:tr w:rsidR="00B530B7" w:rsidRPr="00B530B7" w14:paraId="33771F63"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center"/>
            <w:hideMark/>
          </w:tcPr>
          <w:p w14:paraId="6A3F087D" w14:textId="77777777" w:rsidR="00B530B7" w:rsidRPr="00B530B7" w:rsidRDefault="00B530B7" w:rsidP="00B530B7">
            <w:pPr>
              <w:spacing w:after="0" w:line="240" w:lineRule="auto"/>
              <w:jc w:val="center"/>
              <w:rPr>
                <w:rFonts w:eastAsia="Times New Roman" w:cs="Calibri"/>
                <w:color w:val="000000"/>
                <w:sz w:val="16"/>
                <w:szCs w:val="16"/>
                <w:lang w:val="es-MX" w:eastAsia="es-MX"/>
              </w:rPr>
            </w:pPr>
            <w:r w:rsidRPr="00B530B7">
              <w:rPr>
                <w:rFonts w:eastAsia="Times New Roman" w:cs="Calibri"/>
                <w:color w:val="000000"/>
                <w:sz w:val="16"/>
                <w:szCs w:val="16"/>
                <w:lang w:val="es-MX" w:eastAsia="es-MX"/>
              </w:rPr>
              <w:t>31/12/2020</w:t>
            </w:r>
          </w:p>
        </w:tc>
        <w:tc>
          <w:tcPr>
            <w:tcW w:w="5920" w:type="dxa"/>
            <w:tcBorders>
              <w:top w:val="nil"/>
              <w:left w:val="nil"/>
              <w:bottom w:val="dotted" w:sz="4" w:space="0" w:color="auto"/>
              <w:right w:val="dotted" w:sz="4" w:space="0" w:color="auto"/>
            </w:tcBorders>
            <w:shd w:val="clear" w:color="auto" w:fill="auto"/>
            <w:vAlign w:val="center"/>
            <w:hideMark/>
          </w:tcPr>
          <w:p w14:paraId="0F35966E"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MULTAS RETENIDAS CANDIDATO INDEPENDIENTE ALFONSO CASTILLO</w:t>
            </w:r>
          </w:p>
        </w:tc>
        <w:tc>
          <w:tcPr>
            <w:tcW w:w="1140" w:type="dxa"/>
            <w:tcBorders>
              <w:top w:val="nil"/>
              <w:left w:val="nil"/>
              <w:bottom w:val="dotted" w:sz="4" w:space="0" w:color="auto"/>
              <w:right w:val="dotted" w:sz="4" w:space="0" w:color="auto"/>
            </w:tcBorders>
            <w:shd w:val="clear" w:color="auto" w:fill="auto"/>
            <w:noWrap/>
            <w:vAlign w:val="center"/>
            <w:hideMark/>
          </w:tcPr>
          <w:p w14:paraId="15D8A679"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10,719.80</w:t>
            </w:r>
          </w:p>
        </w:tc>
      </w:tr>
      <w:tr w:rsidR="00B530B7" w:rsidRPr="00B530B7" w14:paraId="3B4F5744" w14:textId="77777777" w:rsidTr="00B530B7">
        <w:trPr>
          <w:trHeight w:val="300"/>
        </w:trPr>
        <w:tc>
          <w:tcPr>
            <w:tcW w:w="940" w:type="dxa"/>
            <w:tcBorders>
              <w:top w:val="nil"/>
              <w:left w:val="dotted" w:sz="4" w:space="0" w:color="auto"/>
              <w:bottom w:val="dotted" w:sz="4" w:space="0" w:color="auto"/>
              <w:right w:val="dotted" w:sz="4" w:space="0" w:color="auto"/>
            </w:tcBorders>
            <w:shd w:val="clear" w:color="auto" w:fill="auto"/>
            <w:noWrap/>
            <w:vAlign w:val="bottom"/>
            <w:hideMark/>
          </w:tcPr>
          <w:p w14:paraId="7BFBF1FA" w14:textId="77777777" w:rsidR="00B530B7" w:rsidRPr="00B530B7" w:rsidRDefault="00B530B7" w:rsidP="00B530B7">
            <w:pPr>
              <w:spacing w:after="0" w:line="240" w:lineRule="auto"/>
              <w:rPr>
                <w:rFonts w:eastAsia="Times New Roman" w:cs="Calibri"/>
                <w:color w:val="000000"/>
                <w:sz w:val="22"/>
                <w:szCs w:val="22"/>
                <w:lang w:val="es-MX" w:eastAsia="es-MX"/>
              </w:rPr>
            </w:pPr>
            <w:r w:rsidRPr="00B530B7">
              <w:rPr>
                <w:rFonts w:eastAsia="Times New Roman" w:cs="Calibri"/>
                <w:color w:val="000000"/>
                <w:sz w:val="22"/>
                <w:szCs w:val="22"/>
                <w:lang w:val="es-MX" w:eastAsia="es-MX"/>
              </w:rPr>
              <w:t> </w:t>
            </w:r>
          </w:p>
        </w:tc>
        <w:tc>
          <w:tcPr>
            <w:tcW w:w="5920" w:type="dxa"/>
            <w:tcBorders>
              <w:top w:val="nil"/>
              <w:left w:val="nil"/>
              <w:bottom w:val="dotted" w:sz="4" w:space="0" w:color="auto"/>
              <w:right w:val="dotted" w:sz="4" w:space="0" w:color="auto"/>
            </w:tcBorders>
            <w:shd w:val="clear" w:color="auto" w:fill="auto"/>
            <w:noWrap/>
            <w:vAlign w:val="bottom"/>
            <w:hideMark/>
          </w:tcPr>
          <w:p w14:paraId="0B7EFBEF" w14:textId="77777777" w:rsidR="00B530B7" w:rsidRPr="00B530B7" w:rsidRDefault="00B530B7" w:rsidP="00B530B7">
            <w:pPr>
              <w:spacing w:after="0" w:line="240" w:lineRule="auto"/>
              <w:rPr>
                <w:rFonts w:eastAsia="Times New Roman" w:cs="Calibri"/>
                <w:color w:val="000000"/>
                <w:sz w:val="16"/>
                <w:szCs w:val="16"/>
                <w:lang w:val="es-MX" w:eastAsia="es-MX"/>
              </w:rPr>
            </w:pPr>
            <w:r w:rsidRPr="00B530B7">
              <w:rPr>
                <w:rFonts w:eastAsia="Times New Roman" w:cs="Calibri"/>
                <w:color w:val="000000"/>
                <w:sz w:val="16"/>
                <w:szCs w:val="16"/>
                <w:lang w:val="es-MX" w:eastAsia="es-MX"/>
              </w:rPr>
              <w:t>SUMA</w:t>
            </w:r>
          </w:p>
        </w:tc>
        <w:tc>
          <w:tcPr>
            <w:tcW w:w="1140" w:type="dxa"/>
            <w:tcBorders>
              <w:top w:val="nil"/>
              <w:left w:val="nil"/>
              <w:bottom w:val="dotted" w:sz="4" w:space="0" w:color="auto"/>
              <w:right w:val="dotted" w:sz="4" w:space="0" w:color="auto"/>
            </w:tcBorders>
            <w:shd w:val="clear" w:color="auto" w:fill="auto"/>
            <w:noWrap/>
            <w:vAlign w:val="bottom"/>
            <w:hideMark/>
          </w:tcPr>
          <w:p w14:paraId="2193B9E5" w14:textId="77777777" w:rsidR="00B530B7" w:rsidRPr="00B530B7" w:rsidRDefault="00B530B7" w:rsidP="00B530B7">
            <w:pPr>
              <w:spacing w:after="0" w:line="240" w:lineRule="auto"/>
              <w:jc w:val="right"/>
              <w:rPr>
                <w:rFonts w:eastAsia="Times New Roman" w:cs="Calibri"/>
                <w:color w:val="000000"/>
                <w:sz w:val="16"/>
                <w:szCs w:val="16"/>
                <w:lang w:val="es-MX" w:eastAsia="es-MX"/>
              </w:rPr>
            </w:pPr>
            <w:r w:rsidRPr="00B530B7">
              <w:rPr>
                <w:rFonts w:eastAsia="Times New Roman" w:cs="Calibri"/>
                <w:color w:val="000000"/>
                <w:sz w:val="16"/>
                <w:szCs w:val="16"/>
                <w:lang w:val="es-MX" w:eastAsia="es-MX"/>
              </w:rPr>
              <w:t>8,481,381.33</w:t>
            </w:r>
          </w:p>
        </w:tc>
      </w:tr>
    </w:tbl>
    <w:p w14:paraId="6B0FA8AF" w14:textId="77777777" w:rsidR="00B530B7" w:rsidRDefault="00B530B7" w:rsidP="009D3347">
      <w:pPr>
        <w:jc w:val="both"/>
        <w:rPr>
          <w:rFonts w:ascii="Arial" w:hAnsi="Arial" w:cs="Arial"/>
          <w:sz w:val="24"/>
          <w:szCs w:val="24"/>
          <w:lang w:val="es-ES_tradnl"/>
        </w:rPr>
      </w:pPr>
    </w:p>
    <w:p w14:paraId="6D61B4E8" w14:textId="0D5458D9" w:rsidR="00400B22" w:rsidRDefault="00F16C74" w:rsidP="00CD602E">
      <w:pPr>
        <w:jc w:val="both"/>
        <w:rPr>
          <w:rFonts w:ascii="Arial" w:hAnsi="Arial" w:cs="Arial"/>
          <w:b/>
          <w:sz w:val="24"/>
          <w:lang w:val="es-ES_tradnl"/>
        </w:rPr>
      </w:pPr>
      <w:r>
        <w:rPr>
          <w:rFonts w:ascii="Arial" w:hAnsi="Arial" w:cs="Arial"/>
          <w:sz w:val="24"/>
          <w:szCs w:val="24"/>
          <w:lang w:val="es-ES_tradnl"/>
        </w:rPr>
        <w:fldChar w:fldCharType="end"/>
      </w:r>
      <w:r w:rsidR="00741428">
        <w:rPr>
          <w:rFonts w:ascii="Arial" w:hAnsi="Arial" w:cs="Arial"/>
          <w:sz w:val="24"/>
          <w:szCs w:val="24"/>
          <w:lang w:val="es-ES_tradnl"/>
        </w:rPr>
        <w:t>Los pasivo</w:t>
      </w:r>
      <w:r w:rsidR="00B530B7">
        <w:rPr>
          <w:rFonts w:ascii="Arial" w:hAnsi="Arial" w:cs="Arial"/>
          <w:sz w:val="24"/>
          <w:szCs w:val="24"/>
          <w:lang w:val="es-ES_tradnl"/>
        </w:rPr>
        <w:t>s</w:t>
      </w:r>
      <w:r w:rsidR="00741428">
        <w:rPr>
          <w:rFonts w:ascii="Arial" w:hAnsi="Arial" w:cs="Arial"/>
          <w:sz w:val="24"/>
          <w:szCs w:val="24"/>
          <w:lang w:val="es-ES_tradnl"/>
        </w:rPr>
        <w:t xml:space="preserve"> y obligaciones que se citaron son parte del rubro mencionado</w:t>
      </w:r>
      <w:r w:rsidR="006F1232">
        <w:rPr>
          <w:rFonts w:ascii="Arial" w:hAnsi="Arial" w:cs="Arial"/>
          <w:sz w:val="24"/>
          <w:szCs w:val="24"/>
          <w:lang w:val="es-ES_tradnl"/>
        </w:rPr>
        <w:t xml:space="preserve"> son los</w:t>
      </w:r>
      <w:r w:rsidR="00741428">
        <w:rPr>
          <w:rFonts w:ascii="Arial" w:hAnsi="Arial" w:cs="Arial"/>
          <w:sz w:val="24"/>
          <w:szCs w:val="24"/>
          <w:lang w:val="es-ES_tradnl"/>
        </w:rPr>
        <w:t xml:space="preserve"> que se han generado en el presente periodo</w:t>
      </w:r>
      <w:r w:rsidR="0064608F">
        <w:rPr>
          <w:rFonts w:ascii="Arial" w:hAnsi="Arial" w:cs="Arial"/>
          <w:sz w:val="24"/>
          <w:szCs w:val="24"/>
          <w:lang w:val="es-ES_tradnl"/>
        </w:rPr>
        <w:t xml:space="preserve"> informado</w:t>
      </w:r>
      <w:r w:rsidR="00593011">
        <w:rPr>
          <w:rFonts w:ascii="Arial" w:hAnsi="Arial" w:cs="Arial"/>
          <w:sz w:val="24"/>
          <w:szCs w:val="24"/>
          <w:lang w:val="es-ES_tradnl"/>
        </w:rPr>
        <w:t xml:space="preserve"> los cuales</w:t>
      </w:r>
      <w:r w:rsidR="00741428">
        <w:rPr>
          <w:rFonts w:ascii="Arial" w:hAnsi="Arial" w:cs="Arial"/>
          <w:sz w:val="24"/>
          <w:szCs w:val="24"/>
          <w:lang w:val="es-ES_tradnl"/>
        </w:rPr>
        <w:t xml:space="preserve"> se cotejaron con el fin de no generar información que no esté justificada y debidamente </w:t>
      </w:r>
      <w:r w:rsidR="0064608F">
        <w:rPr>
          <w:rFonts w:ascii="Arial" w:hAnsi="Arial" w:cs="Arial"/>
          <w:sz w:val="24"/>
          <w:szCs w:val="24"/>
          <w:lang w:val="es-ES_tradnl"/>
        </w:rPr>
        <w:t>comprobada,</w:t>
      </w:r>
      <w:r w:rsidR="00741428">
        <w:rPr>
          <w:rFonts w:ascii="Arial" w:hAnsi="Arial" w:cs="Arial"/>
          <w:sz w:val="24"/>
          <w:szCs w:val="24"/>
          <w:lang w:val="es-ES_tradnl"/>
        </w:rPr>
        <w:t xml:space="preserve"> por lo que cada obligación se cuenta con la documentación que corresponde</w:t>
      </w:r>
      <w:r w:rsidR="008D2B89">
        <w:rPr>
          <w:rFonts w:ascii="Arial" w:hAnsi="Arial" w:cs="Arial"/>
          <w:sz w:val="24"/>
          <w:szCs w:val="24"/>
          <w:lang w:val="es-ES_tradnl"/>
        </w:rPr>
        <w:t>.</w:t>
      </w:r>
    </w:p>
    <w:p w14:paraId="1A15E11E" w14:textId="77777777" w:rsidR="005A1A93" w:rsidRDefault="005A1A93" w:rsidP="00F16C74">
      <w:pPr>
        <w:jc w:val="center"/>
        <w:rPr>
          <w:rFonts w:ascii="Arial" w:hAnsi="Arial" w:cs="Arial"/>
          <w:b/>
          <w:sz w:val="24"/>
          <w:lang w:val="es-ES_tradnl"/>
        </w:rPr>
      </w:pPr>
    </w:p>
    <w:p w14:paraId="6E4D9471" w14:textId="1CD45D8E" w:rsidR="00F16C74" w:rsidRDefault="00F16C74" w:rsidP="00F16C74">
      <w:pPr>
        <w:jc w:val="center"/>
        <w:rPr>
          <w:rFonts w:ascii="Arial" w:hAnsi="Arial" w:cs="Arial"/>
          <w:b/>
          <w:sz w:val="24"/>
          <w:lang w:val="es-ES_tradnl"/>
        </w:rPr>
      </w:pPr>
      <w:r w:rsidRPr="00E86CDC">
        <w:rPr>
          <w:rFonts w:ascii="Arial" w:hAnsi="Arial" w:cs="Arial"/>
          <w:b/>
          <w:sz w:val="24"/>
          <w:lang w:val="es-ES_tradnl"/>
        </w:rPr>
        <w:t>II) NOTAS AL ESTADO DE ACTIVIDADES</w:t>
      </w:r>
      <w:r>
        <w:rPr>
          <w:rFonts w:ascii="Arial" w:hAnsi="Arial" w:cs="Arial"/>
          <w:b/>
          <w:sz w:val="24"/>
          <w:lang w:val="es-ES_tradnl"/>
        </w:rPr>
        <w:t xml:space="preserve"> </w:t>
      </w:r>
    </w:p>
    <w:p w14:paraId="3144B86D" w14:textId="6A4688E1" w:rsidR="00F16C74" w:rsidRPr="00F16411" w:rsidRDefault="00F16C74" w:rsidP="00F16C74">
      <w:pPr>
        <w:jc w:val="both"/>
        <w:rPr>
          <w:rFonts w:ascii="Arial" w:hAnsi="Arial" w:cs="Arial"/>
          <w:b/>
          <w:sz w:val="24"/>
          <w:szCs w:val="24"/>
          <w:lang w:val="es-ES_tradnl"/>
        </w:rPr>
      </w:pPr>
      <w:r w:rsidRPr="00F16411">
        <w:rPr>
          <w:rFonts w:ascii="Arial" w:hAnsi="Arial" w:cs="Arial"/>
          <w:sz w:val="24"/>
          <w:szCs w:val="24"/>
          <w:lang w:val="es-MX"/>
        </w:rPr>
        <w:t>El Estado de Actividades representa el total de los ingresos menos las erogaciones realizadas durante el periodo de</w:t>
      </w:r>
      <w:r>
        <w:rPr>
          <w:rFonts w:ascii="Arial" w:hAnsi="Arial" w:cs="Arial"/>
          <w:sz w:val="24"/>
          <w:szCs w:val="24"/>
          <w:lang w:val="es-MX"/>
        </w:rPr>
        <w:t xml:space="preserve"> </w:t>
      </w:r>
      <w:r w:rsidR="00620B82">
        <w:rPr>
          <w:rFonts w:ascii="Arial" w:hAnsi="Arial" w:cs="Arial"/>
          <w:sz w:val="24"/>
          <w:szCs w:val="24"/>
          <w:lang w:val="es-MX"/>
        </w:rPr>
        <w:t>diciembre</w:t>
      </w:r>
      <w:r>
        <w:rPr>
          <w:rFonts w:ascii="Arial" w:hAnsi="Arial" w:cs="Arial"/>
          <w:sz w:val="24"/>
          <w:szCs w:val="24"/>
          <w:lang w:val="es-MX"/>
        </w:rPr>
        <w:t xml:space="preserve"> 2020 </w:t>
      </w:r>
      <w:r w:rsidRPr="00F16411">
        <w:rPr>
          <w:rFonts w:ascii="Arial" w:hAnsi="Arial" w:cs="Arial"/>
          <w:sz w:val="24"/>
          <w:szCs w:val="24"/>
          <w:lang w:val="es-MX"/>
        </w:rPr>
        <w:t>reflejando un resultado del Ejercicio que en este caso es un ahorro</w:t>
      </w:r>
      <w:r>
        <w:rPr>
          <w:rFonts w:ascii="Arial" w:hAnsi="Arial" w:cs="Arial"/>
          <w:sz w:val="24"/>
          <w:szCs w:val="24"/>
          <w:lang w:val="es-MX"/>
        </w:rPr>
        <w:t>.</w:t>
      </w:r>
    </w:p>
    <w:p w14:paraId="3463ED5D" w14:textId="77777777" w:rsidR="00F16C74" w:rsidRDefault="00F16C74" w:rsidP="00F16C74">
      <w:pPr>
        <w:jc w:val="both"/>
        <w:rPr>
          <w:rFonts w:ascii="Arial" w:hAnsi="Arial" w:cs="Arial"/>
          <w:sz w:val="24"/>
          <w:szCs w:val="24"/>
          <w:lang w:val="es-ES_tradnl"/>
        </w:rPr>
      </w:pPr>
      <w:r w:rsidRPr="00115DB3">
        <w:rPr>
          <w:rFonts w:ascii="Arial" w:hAnsi="Arial" w:cs="Arial"/>
          <w:sz w:val="24"/>
          <w:szCs w:val="24"/>
          <w:lang w:val="es-ES_tradnl"/>
        </w:rPr>
        <w:t>L</w:t>
      </w:r>
      <w:r>
        <w:rPr>
          <w:rFonts w:ascii="Arial" w:hAnsi="Arial" w:cs="Arial"/>
          <w:sz w:val="24"/>
          <w:szCs w:val="24"/>
          <w:lang w:val="es-ES_tradnl"/>
        </w:rPr>
        <w:t>a Cuenta al Estado de Actividades está identificado con los siguientes rubros de Ingresos de Gestión, Otros Aprovechamientos y Transferencias Internas y Asignaciones del sector Estatal.</w:t>
      </w:r>
    </w:p>
    <w:tbl>
      <w:tblPr>
        <w:tblStyle w:val="Tablaconcuadrcula"/>
        <w:tblW w:w="0" w:type="auto"/>
        <w:jc w:val="center"/>
        <w:tblLook w:val="04A0" w:firstRow="1" w:lastRow="0" w:firstColumn="1" w:lastColumn="0" w:noHBand="0" w:noVBand="1"/>
      </w:tblPr>
      <w:tblGrid>
        <w:gridCol w:w="485"/>
        <w:gridCol w:w="5293"/>
        <w:gridCol w:w="1872"/>
      </w:tblGrid>
      <w:tr w:rsidR="00F16C74" w14:paraId="54D08E24" w14:textId="77777777" w:rsidTr="00DB3781">
        <w:trPr>
          <w:jc w:val="center"/>
        </w:trPr>
        <w:tc>
          <w:tcPr>
            <w:tcW w:w="485" w:type="dxa"/>
            <w:shd w:val="clear" w:color="auto" w:fill="A6A6A6" w:themeFill="background1" w:themeFillShade="A6"/>
          </w:tcPr>
          <w:p w14:paraId="26B421DD" w14:textId="77777777" w:rsidR="00F16C74" w:rsidRDefault="00F16C74" w:rsidP="00DB3781">
            <w:pPr>
              <w:jc w:val="center"/>
              <w:rPr>
                <w:rFonts w:ascii="Arial" w:hAnsi="Arial" w:cs="Arial"/>
                <w:b/>
                <w:sz w:val="24"/>
                <w:lang w:val="es-ES_tradnl"/>
              </w:rPr>
            </w:pPr>
          </w:p>
        </w:tc>
        <w:tc>
          <w:tcPr>
            <w:tcW w:w="5293" w:type="dxa"/>
            <w:shd w:val="clear" w:color="auto" w:fill="A6A6A6" w:themeFill="background1" w:themeFillShade="A6"/>
          </w:tcPr>
          <w:p w14:paraId="6783DA4C" w14:textId="77777777" w:rsidR="00F16C74" w:rsidRDefault="00F16C74" w:rsidP="00DB3781">
            <w:pPr>
              <w:jc w:val="center"/>
              <w:rPr>
                <w:rFonts w:ascii="Arial" w:hAnsi="Arial" w:cs="Arial"/>
                <w:b/>
                <w:sz w:val="24"/>
                <w:lang w:val="es-ES_tradnl"/>
              </w:rPr>
            </w:pPr>
            <w:r>
              <w:rPr>
                <w:rFonts w:ascii="Arial" w:hAnsi="Arial" w:cs="Arial"/>
                <w:b/>
                <w:sz w:val="24"/>
                <w:lang w:val="es-ES_tradnl"/>
              </w:rPr>
              <w:t>CONCEPTO</w:t>
            </w:r>
          </w:p>
        </w:tc>
        <w:tc>
          <w:tcPr>
            <w:tcW w:w="1872" w:type="dxa"/>
            <w:shd w:val="clear" w:color="auto" w:fill="A6A6A6" w:themeFill="background1" w:themeFillShade="A6"/>
          </w:tcPr>
          <w:p w14:paraId="485A8C98" w14:textId="77777777" w:rsidR="00F16C74" w:rsidRDefault="00F16C74" w:rsidP="00DB3781">
            <w:pPr>
              <w:jc w:val="center"/>
              <w:rPr>
                <w:rFonts w:ascii="Arial" w:hAnsi="Arial" w:cs="Arial"/>
                <w:b/>
                <w:sz w:val="24"/>
                <w:lang w:val="es-ES_tradnl"/>
              </w:rPr>
            </w:pPr>
            <w:r>
              <w:rPr>
                <w:rFonts w:ascii="Arial" w:hAnsi="Arial" w:cs="Arial"/>
                <w:b/>
                <w:sz w:val="24"/>
                <w:lang w:val="es-ES_tradnl"/>
              </w:rPr>
              <w:t>IMPORTE</w:t>
            </w:r>
          </w:p>
        </w:tc>
      </w:tr>
      <w:tr w:rsidR="00F16C74" w14:paraId="397B4113" w14:textId="77777777" w:rsidTr="00DB3781">
        <w:trPr>
          <w:jc w:val="center"/>
        </w:trPr>
        <w:tc>
          <w:tcPr>
            <w:tcW w:w="485" w:type="dxa"/>
          </w:tcPr>
          <w:p w14:paraId="5FE9DCA2" w14:textId="77777777" w:rsidR="00F16C74" w:rsidRPr="00BD74E4" w:rsidRDefault="00F16C74" w:rsidP="00DB3781">
            <w:pPr>
              <w:jc w:val="both"/>
              <w:rPr>
                <w:rFonts w:ascii="Arial" w:hAnsi="Arial" w:cs="Arial"/>
                <w:b/>
                <w:lang w:val="es-ES_tradnl"/>
              </w:rPr>
            </w:pPr>
          </w:p>
        </w:tc>
        <w:tc>
          <w:tcPr>
            <w:tcW w:w="5293" w:type="dxa"/>
          </w:tcPr>
          <w:p w14:paraId="29C21FB9" w14:textId="77777777" w:rsidR="00F16C74" w:rsidRPr="00BD74E4" w:rsidRDefault="00F16C74" w:rsidP="00DB3781">
            <w:pPr>
              <w:jc w:val="both"/>
              <w:rPr>
                <w:rFonts w:ascii="Arial" w:hAnsi="Arial" w:cs="Arial"/>
                <w:lang w:val="es-ES_tradnl"/>
              </w:rPr>
            </w:pPr>
            <w:r>
              <w:rPr>
                <w:rFonts w:ascii="Arial" w:hAnsi="Arial" w:cs="Arial"/>
                <w:lang w:val="es-ES_tradnl"/>
              </w:rPr>
              <w:t>Productos de Tipo Corriente</w:t>
            </w:r>
          </w:p>
        </w:tc>
        <w:tc>
          <w:tcPr>
            <w:tcW w:w="1872" w:type="dxa"/>
          </w:tcPr>
          <w:p w14:paraId="1747D320" w14:textId="5E18E805" w:rsidR="00F16C74" w:rsidRPr="00BD74E4" w:rsidRDefault="00F16C74" w:rsidP="00DB3781">
            <w:pPr>
              <w:jc w:val="right"/>
              <w:rPr>
                <w:rFonts w:ascii="Arial" w:hAnsi="Arial" w:cs="Arial"/>
                <w:lang w:val="es-ES_tradnl"/>
              </w:rPr>
            </w:pPr>
            <w:r>
              <w:rPr>
                <w:rFonts w:ascii="Arial" w:hAnsi="Arial" w:cs="Arial"/>
                <w:lang w:val="es-ES_tradnl"/>
              </w:rPr>
              <w:t>$</w:t>
            </w:r>
            <w:r w:rsidR="0011646A">
              <w:rPr>
                <w:rFonts w:ascii="Arial" w:hAnsi="Arial" w:cs="Arial"/>
                <w:lang w:val="es-ES_tradnl"/>
              </w:rPr>
              <w:t>2</w:t>
            </w:r>
            <w:r w:rsidR="000F0374">
              <w:rPr>
                <w:rFonts w:ascii="Arial" w:hAnsi="Arial" w:cs="Arial"/>
                <w:lang w:val="es-ES_tradnl"/>
              </w:rPr>
              <w:t>18,714.84</w:t>
            </w:r>
          </w:p>
        </w:tc>
      </w:tr>
      <w:tr w:rsidR="00F16C74" w14:paraId="2CA1BCC4" w14:textId="77777777" w:rsidTr="00DB3781">
        <w:trPr>
          <w:jc w:val="center"/>
        </w:trPr>
        <w:tc>
          <w:tcPr>
            <w:tcW w:w="485" w:type="dxa"/>
          </w:tcPr>
          <w:p w14:paraId="487C568F" w14:textId="77777777" w:rsidR="00F16C74" w:rsidRPr="00BD74E4" w:rsidRDefault="00F16C74" w:rsidP="00DB3781">
            <w:pPr>
              <w:jc w:val="both"/>
              <w:rPr>
                <w:rFonts w:ascii="Arial" w:hAnsi="Arial" w:cs="Arial"/>
                <w:b/>
                <w:lang w:val="es-ES_tradnl"/>
              </w:rPr>
            </w:pPr>
          </w:p>
        </w:tc>
        <w:tc>
          <w:tcPr>
            <w:tcW w:w="5293" w:type="dxa"/>
          </w:tcPr>
          <w:p w14:paraId="651191ED" w14:textId="77777777" w:rsidR="00F16C74" w:rsidRPr="00BD74E4" w:rsidRDefault="00F16C74" w:rsidP="00DB3781">
            <w:pPr>
              <w:jc w:val="both"/>
              <w:rPr>
                <w:rFonts w:ascii="Arial" w:hAnsi="Arial" w:cs="Arial"/>
                <w:lang w:val="es-ES_tradnl"/>
              </w:rPr>
            </w:pPr>
            <w:r>
              <w:rPr>
                <w:rFonts w:ascii="Arial" w:hAnsi="Arial" w:cs="Arial"/>
                <w:lang w:val="es-ES_tradnl"/>
              </w:rPr>
              <w:t>Transferencias, Asignaciones, Subsidios y otras ayudas</w:t>
            </w:r>
          </w:p>
        </w:tc>
        <w:tc>
          <w:tcPr>
            <w:tcW w:w="1872" w:type="dxa"/>
          </w:tcPr>
          <w:p w14:paraId="6E18131A" w14:textId="575E74DE" w:rsidR="00F16C74" w:rsidRPr="00BD74E4" w:rsidRDefault="00F16C74" w:rsidP="00DB3781">
            <w:pPr>
              <w:jc w:val="right"/>
              <w:rPr>
                <w:rFonts w:ascii="Arial" w:hAnsi="Arial" w:cs="Arial"/>
                <w:lang w:val="es-ES_tradnl"/>
              </w:rPr>
            </w:pPr>
            <w:r w:rsidRPr="00902649">
              <w:rPr>
                <w:rFonts w:ascii="Arial" w:hAnsi="Arial" w:cs="Arial"/>
                <w:lang w:val="es-ES_tradnl"/>
              </w:rPr>
              <w:t>$</w:t>
            </w:r>
            <w:r w:rsidR="000F0374" w:rsidRPr="00902649">
              <w:rPr>
                <w:rFonts w:ascii="Arial" w:hAnsi="Arial" w:cs="Arial"/>
                <w:lang w:val="es-ES_tradnl"/>
              </w:rPr>
              <w:t>362,894,579.00</w:t>
            </w:r>
          </w:p>
        </w:tc>
      </w:tr>
      <w:tr w:rsidR="00F16C74" w14:paraId="279D2246" w14:textId="77777777" w:rsidTr="00DB3781">
        <w:trPr>
          <w:jc w:val="center"/>
        </w:trPr>
        <w:tc>
          <w:tcPr>
            <w:tcW w:w="485" w:type="dxa"/>
          </w:tcPr>
          <w:p w14:paraId="53D36978" w14:textId="77777777" w:rsidR="00F16C74" w:rsidRPr="00BD74E4" w:rsidRDefault="00F16C74" w:rsidP="00DB3781">
            <w:pPr>
              <w:jc w:val="both"/>
              <w:rPr>
                <w:rFonts w:ascii="Arial" w:hAnsi="Arial" w:cs="Arial"/>
                <w:b/>
                <w:lang w:val="es-ES_tradnl"/>
              </w:rPr>
            </w:pPr>
          </w:p>
        </w:tc>
        <w:tc>
          <w:tcPr>
            <w:tcW w:w="5293" w:type="dxa"/>
          </w:tcPr>
          <w:p w14:paraId="7081F842" w14:textId="77777777" w:rsidR="00F16C74" w:rsidRPr="00BD74E4" w:rsidRDefault="00F16C74" w:rsidP="00DB3781">
            <w:pPr>
              <w:jc w:val="both"/>
              <w:rPr>
                <w:rFonts w:ascii="Arial" w:hAnsi="Arial" w:cs="Arial"/>
                <w:lang w:val="es-ES_tradnl"/>
              </w:rPr>
            </w:pPr>
            <w:r>
              <w:rPr>
                <w:rFonts w:ascii="Arial" w:hAnsi="Arial" w:cs="Arial"/>
                <w:lang w:val="es-ES_tradnl"/>
              </w:rPr>
              <w:t>Otros Ingresos y Beneficios varios</w:t>
            </w:r>
          </w:p>
        </w:tc>
        <w:tc>
          <w:tcPr>
            <w:tcW w:w="1872" w:type="dxa"/>
          </w:tcPr>
          <w:p w14:paraId="451DE9BF" w14:textId="7A24E0B5" w:rsidR="00F16C74" w:rsidRPr="00BD74E4" w:rsidRDefault="00F16C74" w:rsidP="00DB3781">
            <w:pPr>
              <w:jc w:val="right"/>
              <w:rPr>
                <w:rFonts w:ascii="Arial" w:hAnsi="Arial" w:cs="Arial"/>
                <w:lang w:val="es-ES_tradnl"/>
              </w:rPr>
            </w:pPr>
            <w:r>
              <w:rPr>
                <w:rFonts w:ascii="Arial" w:hAnsi="Arial" w:cs="Arial"/>
                <w:lang w:val="es-ES_tradnl"/>
              </w:rPr>
              <w:t>5</w:t>
            </w:r>
            <w:r w:rsidR="00E34CC3">
              <w:rPr>
                <w:rFonts w:ascii="Arial" w:hAnsi="Arial" w:cs="Arial"/>
                <w:lang w:val="es-ES_tradnl"/>
              </w:rPr>
              <w:t>78,893.83</w:t>
            </w:r>
          </w:p>
        </w:tc>
      </w:tr>
      <w:tr w:rsidR="00F16C74" w14:paraId="7701A5A5" w14:textId="77777777" w:rsidTr="00DB3781">
        <w:trPr>
          <w:jc w:val="center"/>
        </w:trPr>
        <w:tc>
          <w:tcPr>
            <w:tcW w:w="485" w:type="dxa"/>
          </w:tcPr>
          <w:p w14:paraId="5238A1C2" w14:textId="77777777" w:rsidR="00F16C74" w:rsidRPr="00BD74E4" w:rsidRDefault="00F16C74" w:rsidP="00DB3781">
            <w:pPr>
              <w:jc w:val="both"/>
              <w:rPr>
                <w:rFonts w:ascii="Arial" w:hAnsi="Arial" w:cs="Arial"/>
                <w:b/>
                <w:lang w:val="es-ES_tradnl"/>
              </w:rPr>
            </w:pPr>
          </w:p>
        </w:tc>
        <w:tc>
          <w:tcPr>
            <w:tcW w:w="5293" w:type="dxa"/>
          </w:tcPr>
          <w:p w14:paraId="61A27082" w14:textId="77777777" w:rsidR="00F16C74" w:rsidRPr="00F16411" w:rsidRDefault="00F16C74" w:rsidP="00DB3781">
            <w:pPr>
              <w:jc w:val="right"/>
              <w:rPr>
                <w:rFonts w:ascii="Arial" w:hAnsi="Arial" w:cs="Arial"/>
                <w:b/>
                <w:lang w:val="es-ES_tradnl"/>
              </w:rPr>
            </w:pPr>
            <w:proofErr w:type="gramStart"/>
            <w:r w:rsidRPr="00F16411">
              <w:rPr>
                <w:rFonts w:ascii="Arial" w:hAnsi="Arial" w:cs="Arial"/>
                <w:b/>
                <w:lang w:val="es-ES_tradnl"/>
              </w:rPr>
              <w:t>TOTAL</w:t>
            </w:r>
            <w:proofErr w:type="gramEnd"/>
            <w:r>
              <w:rPr>
                <w:rFonts w:ascii="Arial" w:hAnsi="Arial" w:cs="Arial"/>
                <w:b/>
                <w:lang w:val="es-ES_tradnl"/>
              </w:rPr>
              <w:t xml:space="preserve"> DE INGRESOS Y OTROS BENEFICIOS</w:t>
            </w:r>
          </w:p>
        </w:tc>
        <w:tc>
          <w:tcPr>
            <w:tcW w:w="1872" w:type="dxa"/>
          </w:tcPr>
          <w:p w14:paraId="2FC30DAF" w14:textId="6A3F5CC5" w:rsidR="00F16C74" w:rsidRDefault="00F16C74" w:rsidP="00DB3781">
            <w:pPr>
              <w:spacing w:after="0" w:line="240" w:lineRule="auto"/>
              <w:jc w:val="right"/>
              <w:rPr>
                <w:rFonts w:cs="Calibri"/>
                <w:color w:val="000000"/>
                <w:sz w:val="22"/>
                <w:szCs w:val="22"/>
                <w:lang w:val="es-MX" w:eastAsia="es-MX"/>
              </w:rPr>
            </w:pPr>
            <w:r>
              <w:rPr>
                <w:rFonts w:cs="Calibri"/>
                <w:color w:val="000000"/>
                <w:sz w:val="22"/>
                <w:szCs w:val="22"/>
              </w:rPr>
              <w:t xml:space="preserve"> $</w:t>
            </w:r>
            <w:r w:rsidR="000F0374">
              <w:rPr>
                <w:rFonts w:cs="Calibri"/>
                <w:color w:val="000000"/>
                <w:sz w:val="22"/>
                <w:szCs w:val="22"/>
              </w:rPr>
              <w:t>363,292,187</w:t>
            </w:r>
            <w:r>
              <w:rPr>
                <w:rFonts w:cs="Calibri"/>
                <w:color w:val="000000"/>
                <w:sz w:val="22"/>
                <w:szCs w:val="22"/>
              </w:rPr>
              <w:t xml:space="preserve"> </w:t>
            </w:r>
          </w:p>
          <w:p w14:paraId="68F0BFF9" w14:textId="77777777" w:rsidR="00F16C74" w:rsidRPr="00F16411" w:rsidRDefault="00F16C74" w:rsidP="00DB3781">
            <w:pPr>
              <w:jc w:val="right"/>
              <w:rPr>
                <w:rFonts w:ascii="Arial" w:hAnsi="Arial" w:cs="Arial"/>
                <w:b/>
                <w:lang w:val="es-ES_tradnl"/>
              </w:rPr>
            </w:pPr>
          </w:p>
        </w:tc>
      </w:tr>
    </w:tbl>
    <w:p w14:paraId="153CA441" w14:textId="77777777" w:rsidR="00F16C74" w:rsidRDefault="00F16C74" w:rsidP="00F16C74">
      <w:pPr>
        <w:jc w:val="both"/>
        <w:rPr>
          <w:rFonts w:ascii="Arial" w:hAnsi="Arial" w:cs="Arial"/>
          <w:sz w:val="24"/>
          <w:szCs w:val="24"/>
          <w:lang w:val="es-ES_tradnl"/>
        </w:rPr>
      </w:pPr>
    </w:p>
    <w:p w14:paraId="52760816" w14:textId="77777777" w:rsidR="00F16C74" w:rsidRDefault="00F16C74" w:rsidP="00F16C74">
      <w:pPr>
        <w:jc w:val="both"/>
        <w:rPr>
          <w:rFonts w:ascii="Arial" w:hAnsi="Arial"/>
          <w:sz w:val="22"/>
          <w:szCs w:val="22"/>
          <w:lang w:val="es-MX" w:eastAsia="es-MX"/>
        </w:rPr>
      </w:pPr>
      <w:r>
        <w:rPr>
          <w:rFonts w:ascii="Arial" w:hAnsi="Arial" w:cs="Arial"/>
          <w:sz w:val="24"/>
          <w:szCs w:val="24"/>
          <w:lang w:val="es-ES_tradnl"/>
        </w:rPr>
        <w:lastRenderedPageBreak/>
        <w:t>En la Cuenta de Gastos y otras Pérdidas al Estado de Actividades se desglosa de la siguiente manera global:</w:t>
      </w:r>
      <w:r>
        <w:rPr>
          <w:lang w:val="es-ES_tradnl"/>
        </w:rPr>
        <w:fldChar w:fldCharType="begin"/>
      </w:r>
      <w:r>
        <w:rPr>
          <w:lang w:val="es-ES_tradnl"/>
        </w:rPr>
        <w:instrText xml:space="preserve"> LINK Excel.Sheet.12 "Hoja1" "Hoja4!F3C3:F12C5" \a \f 4 \h  \* MERGEFORMAT </w:instrText>
      </w:r>
      <w:r>
        <w:rPr>
          <w:lang w:val="es-ES_tradnl"/>
        </w:rPr>
        <w:fldChar w:fldCharType="separate"/>
      </w:r>
    </w:p>
    <w:tbl>
      <w:tblPr>
        <w:tblW w:w="6143" w:type="dxa"/>
        <w:tblInd w:w="1759" w:type="dxa"/>
        <w:tblCellMar>
          <w:left w:w="70" w:type="dxa"/>
          <w:right w:w="70" w:type="dxa"/>
        </w:tblCellMar>
        <w:tblLook w:val="04A0" w:firstRow="1" w:lastRow="0" w:firstColumn="1" w:lastColumn="0" w:noHBand="0" w:noVBand="1"/>
      </w:tblPr>
      <w:tblGrid>
        <w:gridCol w:w="499"/>
        <w:gridCol w:w="3828"/>
        <w:gridCol w:w="1816"/>
      </w:tblGrid>
      <w:tr w:rsidR="00F16C74" w:rsidRPr="00504A51" w14:paraId="4E3C5E3C" w14:textId="77777777" w:rsidTr="00DB3781">
        <w:trPr>
          <w:trHeight w:val="330"/>
        </w:trPr>
        <w:tc>
          <w:tcPr>
            <w:tcW w:w="499"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5210FDB" w14:textId="77777777" w:rsidR="00F16C74" w:rsidRPr="00504A51" w:rsidRDefault="00F16C74" w:rsidP="00DB3781">
            <w:pPr>
              <w:spacing w:after="0" w:line="240" w:lineRule="auto"/>
              <w:jc w:val="center"/>
              <w:rPr>
                <w:rFonts w:ascii="Arial" w:eastAsia="Times New Roman" w:hAnsi="Arial" w:cs="Arial"/>
                <w:b/>
                <w:bCs/>
                <w:color w:val="000000"/>
                <w:sz w:val="24"/>
                <w:szCs w:val="24"/>
                <w:lang w:val="es-MX" w:eastAsia="es-MX"/>
              </w:rPr>
            </w:pPr>
            <w:r w:rsidRPr="00504A51">
              <w:rPr>
                <w:rFonts w:ascii="Arial" w:eastAsia="Times New Roman" w:hAnsi="Arial" w:cs="Arial"/>
                <w:b/>
                <w:bCs/>
                <w:color w:val="000000"/>
                <w:sz w:val="24"/>
                <w:szCs w:val="24"/>
                <w:lang w:val="es-ES_tradnl" w:eastAsia="es-MX"/>
              </w:rPr>
              <w:t> </w:t>
            </w:r>
          </w:p>
        </w:tc>
        <w:tc>
          <w:tcPr>
            <w:tcW w:w="3828" w:type="dxa"/>
            <w:tcBorders>
              <w:top w:val="single" w:sz="8" w:space="0" w:color="auto"/>
              <w:left w:val="nil"/>
              <w:bottom w:val="single" w:sz="8" w:space="0" w:color="auto"/>
              <w:right w:val="single" w:sz="8" w:space="0" w:color="auto"/>
            </w:tcBorders>
            <w:shd w:val="clear" w:color="000000" w:fill="A6A6A6"/>
            <w:vAlign w:val="center"/>
            <w:hideMark/>
          </w:tcPr>
          <w:p w14:paraId="306A128F" w14:textId="77777777" w:rsidR="00F16C74" w:rsidRPr="00504A51" w:rsidRDefault="00F16C74" w:rsidP="00DB3781">
            <w:pPr>
              <w:spacing w:after="0" w:line="240" w:lineRule="auto"/>
              <w:jc w:val="center"/>
              <w:rPr>
                <w:rFonts w:ascii="Arial" w:eastAsia="Times New Roman" w:hAnsi="Arial" w:cs="Arial"/>
                <w:b/>
                <w:bCs/>
                <w:color w:val="000000"/>
                <w:sz w:val="24"/>
                <w:szCs w:val="24"/>
                <w:lang w:val="es-MX" w:eastAsia="es-MX"/>
              </w:rPr>
            </w:pPr>
            <w:r w:rsidRPr="00504A51">
              <w:rPr>
                <w:rFonts w:ascii="Arial" w:eastAsia="Times New Roman" w:hAnsi="Arial" w:cs="Arial"/>
                <w:b/>
                <w:bCs/>
                <w:color w:val="000000"/>
                <w:sz w:val="24"/>
                <w:szCs w:val="24"/>
                <w:lang w:val="es-ES_tradnl" w:eastAsia="es-MX"/>
              </w:rPr>
              <w:t>CONCEPTO</w:t>
            </w:r>
          </w:p>
        </w:tc>
        <w:tc>
          <w:tcPr>
            <w:tcW w:w="1816" w:type="dxa"/>
            <w:tcBorders>
              <w:top w:val="single" w:sz="8" w:space="0" w:color="auto"/>
              <w:left w:val="nil"/>
              <w:bottom w:val="single" w:sz="8" w:space="0" w:color="auto"/>
              <w:right w:val="single" w:sz="8" w:space="0" w:color="auto"/>
            </w:tcBorders>
            <w:shd w:val="clear" w:color="000000" w:fill="A6A6A6"/>
            <w:vAlign w:val="center"/>
            <w:hideMark/>
          </w:tcPr>
          <w:p w14:paraId="7056D528" w14:textId="77777777" w:rsidR="00F16C74" w:rsidRPr="00504A51" w:rsidRDefault="00F16C74" w:rsidP="00DB3781">
            <w:pPr>
              <w:spacing w:after="0" w:line="240" w:lineRule="auto"/>
              <w:jc w:val="center"/>
              <w:rPr>
                <w:rFonts w:ascii="Arial" w:eastAsia="Times New Roman" w:hAnsi="Arial" w:cs="Arial"/>
                <w:b/>
                <w:bCs/>
                <w:color w:val="000000"/>
                <w:sz w:val="24"/>
                <w:szCs w:val="24"/>
                <w:lang w:val="es-MX" w:eastAsia="es-MX"/>
              </w:rPr>
            </w:pPr>
            <w:r w:rsidRPr="00504A51">
              <w:rPr>
                <w:rFonts w:ascii="Arial" w:eastAsia="Times New Roman" w:hAnsi="Arial" w:cs="Arial"/>
                <w:b/>
                <w:bCs/>
                <w:color w:val="000000"/>
                <w:sz w:val="24"/>
                <w:szCs w:val="24"/>
                <w:lang w:val="es-ES_tradnl" w:eastAsia="es-MX"/>
              </w:rPr>
              <w:t>IMPORTE</w:t>
            </w:r>
          </w:p>
        </w:tc>
      </w:tr>
      <w:tr w:rsidR="00F16C74" w:rsidRPr="00504A51" w14:paraId="3E6457BF" w14:textId="77777777" w:rsidTr="00DB3781">
        <w:trPr>
          <w:trHeight w:val="480"/>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7CF803A0"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51B01D8A"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 xml:space="preserve">Servicios Personales </w:t>
            </w:r>
          </w:p>
        </w:tc>
        <w:tc>
          <w:tcPr>
            <w:tcW w:w="1816" w:type="dxa"/>
            <w:tcBorders>
              <w:top w:val="nil"/>
              <w:left w:val="nil"/>
              <w:bottom w:val="single" w:sz="8" w:space="0" w:color="auto"/>
              <w:right w:val="single" w:sz="8" w:space="0" w:color="auto"/>
            </w:tcBorders>
            <w:shd w:val="clear" w:color="auto" w:fill="auto"/>
            <w:vAlign w:val="center"/>
            <w:hideMark/>
          </w:tcPr>
          <w:p w14:paraId="6C6A2041" w14:textId="59CF28BF" w:rsidR="00F16C74" w:rsidRPr="00504A51" w:rsidRDefault="000F0374" w:rsidP="00DB3781">
            <w:pPr>
              <w:spacing w:after="0" w:line="240" w:lineRule="auto"/>
              <w:jc w:val="right"/>
              <w:rPr>
                <w:rFonts w:ascii="Arial" w:eastAsia="Times New Roman" w:hAnsi="Arial" w:cs="Arial"/>
                <w:color w:val="000000"/>
                <w:lang w:val="es-MX" w:eastAsia="es-MX"/>
              </w:rPr>
            </w:pPr>
            <w:r w:rsidRPr="000F0374">
              <w:rPr>
                <w:rFonts w:ascii="Arial" w:eastAsia="Times New Roman" w:hAnsi="Arial" w:cs="Arial"/>
                <w:color w:val="000000"/>
                <w:lang w:val="es-MX" w:eastAsia="es-MX"/>
              </w:rPr>
              <w:t>84</w:t>
            </w:r>
            <w:r>
              <w:rPr>
                <w:rFonts w:ascii="Arial" w:eastAsia="Times New Roman" w:hAnsi="Arial" w:cs="Arial"/>
                <w:color w:val="000000"/>
                <w:lang w:val="es-MX" w:eastAsia="es-MX"/>
              </w:rPr>
              <w:t>,</w:t>
            </w:r>
            <w:r w:rsidRPr="000F0374">
              <w:rPr>
                <w:rFonts w:ascii="Arial" w:eastAsia="Times New Roman" w:hAnsi="Arial" w:cs="Arial"/>
                <w:color w:val="000000"/>
                <w:lang w:val="es-MX" w:eastAsia="es-MX"/>
              </w:rPr>
              <w:t>557</w:t>
            </w:r>
            <w:r>
              <w:rPr>
                <w:rFonts w:ascii="Arial" w:eastAsia="Times New Roman" w:hAnsi="Arial" w:cs="Arial"/>
                <w:color w:val="000000"/>
                <w:lang w:val="es-MX" w:eastAsia="es-MX"/>
              </w:rPr>
              <w:t>,</w:t>
            </w:r>
            <w:r w:rsidRPr="000F0374">
              <w:rPr>
                <w:rFonts w:ascii="Arial" w:eastAsia="Times New Roman" w:hAnsi="Arial" w:cs="Arial"/>
                <w:color w:val="000000"/>
                <w:lang w:val="es-MX" w:eastAsia="es-MX"/>
              </w:rPr>
              <w:t>170.11</w:t>
            </w:r>
          </w:p>
        </w:tc>
      </w:tr>
      <w:tr w:rsidR="00F16C74" w:rsidRPr="00504A51" w14:paraId="1A5878D9" w14:textId="77777777" w:rsidTr="00DB3781">
        <w:trPr>
          <w:trHeight w:val="480"/>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2A871739"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1B92C192"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Materiales y Suministros</w:t>
            </w:r>
          </w:p>
        </w:tc>
        <w:tc>
          <w:tcPr>
            <w:tcW w:w="1816" w:type="dxa"/>
            <w:tcBorders>
              <w:top w:val="nil"/>
              <w:left w:val="nil"/>
              <w:bottom w:val="single" w:sz="8" w:space="0" w:color="auto"/>
              <w:right w:val="single" w:sz="8" w:space="0" w:color="auto"/>
            </w:tcBorders>
            <w:shd w:val="clear" w:color="auto" w:fill="auto"/>
            <w:vAlign w:val="center"/>
            <w:hideMark/>
          </w:tcPr>
          <w:p w14:paraId="6818CC0A" w14:textId="344D3F7D" w:rsidR="00F16C74" w:rsidRPr="00504A51" w:rsidRDefault="000F0374" w:rsidP="00DB3781">
            <w:pPr>
              <w:spacing w:after="0" w:line="240" w:lineRule="auto"/>
              <w:jc w:val="right"/>
              <w:rPr>
                <w:rFonts w:ascii="Arial" w:eastAsia="Times New Roman" w:hAnsi="Arial" w:cs="Arial"/>
                <w:color w:val="000000"/>
                <w:lang w:val="es-MX" w:eastAsia="es-MX"/>
              </w:rPr>
            </w:pPr>
            <w:r w:rsidRPr="000F0374">
              <w:rPr>
                <w:rFonts w:ascii="Arial" w:eastAsia="Times New Roman" w:hAnsi="Arial" w:cs="Arial"/>
                <w:color w:val="000000"/>
                <w:lang w:val="es-MX" w:eastAsia="es-MX"/>
              </w:rPr>
              <w:t>2</w:t>
            </w:r>
            <w:r>
              <w:rPr>
                <w:rFonts w:ascii="Arial" w:eastAsia="Times New Roman" w:hAnsi="Arial" w:cs="Arial"/>
                <w:color w:val="000000"/>
                <w:lang w:val="es-MX" w:eastAsia="es-MX"/>
              </w:rPr>
              <w:t>,</w:t>
            </w:r>
            <w:r w:rsidRPr="000F0374">
              <w:rPr>
                <w:rFonts w:ascii="Arial" w:eastAsia="Times New Roman" w:hAnsi="Arial" w:cs="Arial"/>
                <w:color w:val="000000"/>
                <w:lang w:val="es-MX" w:eastAsia="es-MX"/>
              </w:rPr>
              <w:t>074</w:t>
            </w:r>
            <w:r>
              <w:rPr>
                <w:rFonts w:ascii="Arial" w:eastAsia="Times New Roman" w:hAnsi="Arial" w:cs="Arial"/>
                <w:color w:val="000000"/>
                <w:lang w:val="es-MX" w:eastAsia="es-MX"/>
              </w:rPr>
              <w:t>,</w:t>
            </w:r>
            <w:r w:rsidRPr="000F0374">
              <w:rPr>
                <w:rFonts w:ascii="Arial" w:eastAsia="Times New Roman" w:hAnsi="Arial" w:cs="Arial"/>
                <w:color w:val="000000"/>
                <w:lang w:val="es-MX" w:eastAsia="es-MX"/>
              </w:rPr>
              <w:t>352.85</w:t>
            </w:r>
          </w:p>
        </w:tc>
      </w:tr>
      <w:tr w:rsidR="00F16C74" w:rsidRPr="00504A51" w14:paraId="27B5C117" w14:textId="77777777" w:rsidTr="00DB3781">
        <w:trPr>
          <w:trHeight w:val="480"/>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4F20CECF"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38AABAF5"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Servicios Generales</w:t>
            </w:r>
          </w:p>
        </w:tc>
        <w:tc>
          <w:tcPr>
            <w:tcW w:w="1816" w:type="dxa"/>
            <w:tcBorders>
              <w:top w:val="nil"/>
              <w:left w:val="nil"/>
              <w:bottom w:val="single" w:sz="8" w:space="0" w:color="auto"/>
              <w:right w:val="single" w:sz="8" w:space="0" w:color="auto"/>
            </w:tcBorders>
            <w:shd w:val="clear" w:color="auto" w:fill="auto"/>
            <w:vAlign w:val="center"/>
            <w:hideMark/>
          </w:tcPr>
          <w:p w14:paraId="08D32817" w14:textId="25A98D17" w:rsidR="00F16C74" w:rsidRPr="00504A51" w:rsidRDefault="000F0374" w:rsidP="00DB3781">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7,015,379.80</w:t>
            </w:r>
          </w:p>
        </w:tc>
      </w:tr>
      <w:tr w:rsidR="00F16C74" w:rsidRPr="00504A51" w14:paraId="6930396D" w14:textId="77777777" w:rsidTr="00DB3781">
        <w:trPr>
          <w:trHeight w:val="480"/>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02BD54D1"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346B9803"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 xml:space="preserve">Ayudas sociales </w:t>
            </w:r>
          </w:p>
        </w:tc>
        <w:tc>
          <w:tcPr>
            <w:tcW w:w="1816" w:type="dxa"/>
            <w:tcBorders>
              <w:top w:val="nil"/>
              <w:left w:val="nil"/>
              <w:bottom w:val="single" w:sz="8" w:space="0" w:color="auto"/>
              <w:right w:val="single" w:sz="8" w:space="0" w:color="auto"/>
            </w:tcBorders>
            <w:shd w:val="clear" w:color="auto" w:fill="auto"/>
            <w:vAlign w:val="center"/>
            <w:hideMark/>
          </w:tcPr>
          <w:p w14:paraId="1EB38CE0" w14:textId="4142936C" w:rsidR="00F16C74" w:rsidRPr="00504A51" w:rsidRDefault="000F0374" w:rsidP="00DB3781">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204,942,241.02</w:t>
            </w:r>
          </w:p>
        </w:tc>
      </w:tr>
      <w:tr w:rsidR="00F16C74" w:rsidRPr="00504A51" w14:paraId="542DA793" w14:textId="77777777" w:rsidTr="00DB3781">
        <w:trPr>
          <w:trHeight w:val="480"/>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7A17F272"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03BCF62E"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Estimaciones, depreciaciones, deterioros y amortizaciones</w:t>
            </w:r>
          </w:p>
        </w:tc>
        <w:tc>
          <w:tcPr>
            <w:tcW w:w="1816" w:type="dxa"/>
            <w:tcBorders>
              <w:top w:val="nil"/>
              <w:left w:val="nil"/>
              <w:bottom w:val="single" w:sz="8" w:space="0" w:color="auto"/>
              <w:right w:val="single" w:sz="8" w:space="0" w:color="auto"/>
            </w:tcBorders>
            <w:shd w:val="clear" w:color="auto" w:fill="auto"/>
            <w:vAlign w:val="center"/>
            <w:hideMark/>
          </w:tcPr>
          <w:p w14:paraId="033CF272" w14:textId="77777777" w:rsidR="00F16C74" w:rsidRPr="00504A51" w:rsidRDefault="00F16C74" w:rsidP="00DB3781">
            <w:pPr>
              <w:spacing w:after="0" w:line="240" w:lineRule="auto"/>
              <w:jc w:val="right"/>
              <w:rPr>
                <w:rFonts w:ascii="Arial" w:eastAsia="Times New Roman" w:hAnsi="Arial" w:cs="Arial"/>
                <w:color w:val="000000"/>
                <w:lang w:val="es-MX" w:eastAsia="es-MX"/>
              </w:rPr>
            </w:pPr>
            <w:r w:rsidRPr="00504A51">
              <w:rPr>
                <w:rFonts w:ascii="Arial" w:eastAsia="Times New Roman" w:hAnsi="Arial" w:cs="Arial"/>
                <w:color w:val="000000"/>
                <w:lang w:val="es-MX" w:eastAsia="es-MX"/>
              </w:rPr>
              <w:t> </w:t>
            </w:r>
            <w:r>
              <w:rPr>
                <w:rFonts w:ascii="Arial" w:eastAsia="Times New Roman" w:hAnsi="Arial" w:cs="Arial"/>
                <w:color w:val="000000"/>
                <w:lang w:val="es-MX" w:eastAsia="es-MX"/>
              </w:rPr>
              <w:t>0.00</w:t>
            </w:r>
          </w:p>
        </w:tc>
      </w:tr>
      <w:tr w:rsidR="00F16C74" w:rsidRPr="00504A51" w14:paraId="40B1EA6D" w14:textId="77777777" w:rsidTr="00DB3781">
        <w:trPr>
          <w:trHeight w:val="480"/>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76829A07"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0B5BF768"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Otros Gastos</w:t>
            </w:r>
          </w:p>
        </w:tc>
        <w:tc>
          <w:tcPr>
            <w:tcW w:w="1816" w:type="dxa"/>
            <w:tcBorders>
              <w:top w:val="nil"/>
              <w:left w:val="nil"/>
              <w:bottom w:val="single" w:sz="8" w:space="0" w:color="auto"/>
              <w:right w:val="single" w:sz="8" w:space="0" w:color="auto"/>
            </w:tcBorders>
            <w:shd w:val="clear" w:color="auto" w:fill="auto"/>
            <w:vAlign w:val="center"/>
            <w:hideMark/>
          </w:tcPr>
          <w:p w14:paraId="622F03CE" w14:textId="77777777" w:rsidR="00F16C74" w:rsidRPr="00504A51" w:rsidRDefault="00F16C74" w:rsidP="00DB3781">
            <w:pPr>
              <w:spacing w:after="0" w:line="240" w:lineRule="auto"/>
              <w:jc w:val="right"/>
              <w:rPr>
                <w:rFonts w:ascii="Arial" w:eastAsia="Times New Roman" w:hAnsi="Arial" w:cs="Arial"/>
                <w:color w:val="000000"/>
                <w:lang w:val="es-MX" w:eastAsia="es-MX"/>
              </w:rPr>
            </w:pPr>
            <w:r w:rsidRPr="00504A51">
              <w:rPr>
                <w:rFonts w:ascii="Arial" w:eastAsia="Times New Roman" w:hAnsi="Arial" w:cs="Arial"/>
                <w:color w:val="000000"/>
                <w:lang w:val="es-MX" w:eastAsia="es-MX"/>
              </w:rPr>
              <w:t>0.0</w:t>
            </w:r>
            <w:r>
              <w:rPr>
                <w:rFonts w:ascii="Arial" w:eastAsia="Times New Roman" w:hAnsi="Arial" w:cs="Arial"/>
                <w:color w:val="000000"/>
                <w:lang w:val="es-MX" w:eastAsia="es-MX"/>
              </w:rPr>
              <w:t>0</w:t>
            </w:r>
          </w:p>
        </w:tc>
      </w:tr>
      <w:tr w:rsidR="00F16C74" w:rsidRPr="00504A51" w14:paraId="3E79CCAC" w14:textId="77777777" w:rsidTr="00DB3781">
        <w:trPr>
          <w:trHeight w:val="240"/>
        </w:trPr>
        <w:tc>
          <w:tcPr>
            <w:tcW w:w="499" w:type="dxa"/>
            <w:vMerge w:val="restart"/>
            <w:tcBorders>
              <w:top w:val="nil"/>
              <w:left w:val="single" w:sz="8" w:space="0" w:color="auto"/>
              <w:bottom w:val="single" w:sz="8" w:space="0" w:color="000000"/>
              <w:right w:val="single" w:sz="8" w:space="0" w:color="auto"/>
            </w:tcBorders>
            <w:shd w:val="clear" w:color="auto" w:fill="auto"/>
            <w:vAlign w:val="center"/>
            <w:hideMark/>
          </w:tcPr>
          <w:p w14:paraId="047B235B"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nil"/>
              <w:right w:val="single" w:sz="8" w:space="0" w:color="auto"/>
            </w:tcBorders>
            <w:shd w:val="clear" w:color="auto" w:fill="auto"/>
            <w:vAlign w:val="center"/>
            <w:hideMark/>
          </w:tcPr>
          <w:p w14:paraId="0307FFAD" w14:textId="77777777" w:rsidR="00F16C74" w:rsidRPr="00504A51" w:rsidRDefault="00F16C74" w:rsidP="00DB3781">
            <w:pPr>
              <w:spacing w:after="0" w:line="240" w:lineRule="auto"/>
              <w:jc w:val="right"/>
              <w:rPr>
                <w:rFonts w:ascii="Arial" w:eastAsia="Times New Roman" w:hAnsi="Arial" w:cs="Arial"/>
                <w:b/>
                <w:bCs/>
                <w:lang w:val="es-MX" w:eastAsia="es-MX"/>
              </w:rPr>
            </w:pPr>
            <w:proofErr w:type="gramStart"/>
            <w:r>
              <w:rPr>
                <w:rFonts w:ascii="Arial" w:eastAsia="Times New Roman" w:hAnsi="Arial" w:cs="Arial"/>
                <w:b/>
                <w:bCs/>
                <w:lang w:val="es-MX" w:eastAsia="es-MX"/>
              </w:rPr>
              <w:t>TOTAL</w:t>
            </w:r>
            <w:proofErr w:type="gramEnd"/>
            <w:r>
              <w:rPr>
                <w:rFonts w:ascii="Arial" w:eastAsia="Times New Roman" w:hAnsi="Arial" w:cs="Arial"/>
                <w:b/>
                <w:bCs/>
                <w:lang w:val="es-MX" w:eastAsia="es-MX"/>
              </w:rPr>
              <w:t xml:space="preserve"> GASTOS Y OTRAS PERDIDAS</w:t>
            </w:r>
          </w:p>
        </w:tc>
        <w:tc>
          <w:tcPr>
            <w:tcW w:w="1816" w:type="dxa"/>
            <w:vMerge w:val="restart"/>
            <w:tcBorders>
              <w:top w:val="nil"/>
              <w:left w:val="single" w:sz="8" w:space="0" w:color="auto"/>
              <w:bottom w:val="single" w:sz="8" w:space="0" w:color="000000"/>
              <w:right w:val="single" w:sz="8" w:space="0" w:color="auto"/>
            </w:tcBorders>
            <w:shd w:val="clear" w:color="auto" w:fill="auto"/>
            <w:vAlign w:val="center"/>
            <w:hideMark/>
          </w:tcPr>
          <w:p w14:paraId="64E84A5D" w14:textId="20E4016B" w:rsidR="00F16C74" w:rsidRPr="00504A51" w:rsidRDefault="00F16C74" w:rsidP="00DB3781">
            <w:pPr>
              <w:spacing w:after="0" w:line="240" w:lineRule="auto"/>
              <w:jc w:val="right"/>
              <w:rPr>
                <w:rFonts w:ascii="Arial" w:eastAsia="Times New Roman" w:hAnsi="Arial" w:cs="Arial"/>
                <w:b/>
                <w:bCs/>
                <w:color w:val="000000"/>
                <w:lang w:val="es-MX" w:eastAsia="es-MX"/>
              </w:rPr>
            </w:pPr>
            <w:r>
              <w:rPr>
                <w:rFonts w:ascii="Arial" w:eastAsia="Times New Roman" w:hAnsi="Arial" w:cs="Arial"/>
                <w:b/>
                <w:bCs/>
                <w:color w:val="000000"/>
                <w:lang w:val="es-MX" w:eastAsia="es-MX"/>
              </w:rPr>
              <w:t>$</w:t>
            </w:r>
            <w:r w:rsidR="007F77BD">
              <w:rPr>
                <w:rFonts w:ascii="Arial" w:eastAsia="Times New Roman" w:hAnsi="Arial" w:cs="Arial"/>
                <w:b/>
                <w:bCs/>
                <w:color w:val="000000"/>
                <w:lang w:val="es-MX" w:eastAsia="es-MX"/>
              </w:rPr>
              <w:t>2</w:t>
            </w:r>
            <w:r w:rsidR="000F0374">
              <w:rPr>
                <w:rFonts w:ascii="Arial" w:eastAsia="Times New Roman" w:hAnsi="Arial" w:cs="Arial"/>
                <w:b/>
                <w:bCs/>
                <w:color w:val="000000"/>
                <w:lang w:val="es-MX" w:eastAsia="es-MX"/>
              </w:rPr>
              <w:t>98</w:t>
            </w:r>
            <w:r w:rsidR="007F77BD">
              <w:rPr>
                <w:rFonts w:ascii="Arial" w:eastAsia="Times New Roman" w:hAnsi="Arial" w:cs="Arial"/>
                <w:b/>
                <w:bCs/>
                <w:color w:val="000000"/>
                <w:lang w:val="es-MX" w:eastAsia="es-MX"/>
              </w:rPr>
              <w:t>,</w:t>
            </w:r>
            <w:r w:rsidR="000F0374">
              <w:rPr>
                <w:rFonts w:ascii="Arial" w:eastAsia="Times New Roman" w:hAnsi="Arial" w:cs="Arial"/>
                <w:b/>
                <w:bCs/>
                <w:color w:val="000000"/>
                <w:lang w:val="es-MX" w:eastAsia="es-MX"/>
              </w:rPr>
              <w:t>589,143.78</w:t>
            </w:r>
          </w:p>
        </w:tc>
      </w:tr>
      <w:tr w:rsidR="00F16C74" w:rsidRPr="00504A51" w14:paraId="394DFC4D" w14:textId="77777777" w:rsidTr="00DB3781">
        <w:trPr>
          <w:trHeight w:val="165"/>
        </w:trPr>
        <w:tc>
          <w:tcPr>
            <w:tcW w:w="499" w:type="dxa"/>
            <w:vMerge/>
            <w:tcBorders>
              <w:top w:val="nil"/>
              <w:left w:val="single" w:sz="8" w:space="0" w:color="auto"/>
              <w:bottom w:val="single" w:sz="8" w:space="0" w:color="000000"/>
              <w:right w:val="single" w:sz="8" w:space="0" w:color="auto"/>
            </w:tcBorders>
            <w:vAlign w:val="center"/>
            <w:hideMark/>
          </w:tcPr>
          <w:p w14:paraId="61ADA8C4" w14:textId="77777777" w:rsidR="00F16C74" w:rsidRPr="00504A51" w:rsidRDefault="00F16C74" w:rsidP="00DB3781">
            <w:pPr>
              <w:spacing w:after="0" w:line="240" w:lineRule="auto"/>
              <w:rPr>
                <w:rFonts w:ascii="Arial" w:eastAsia="Times New Roman" w:hAnsi="Arial" w:cs="Arial"/>
                <w:b/>
                <w:bCs/>
                <w:lang w:val="es-MX" w:eastAsia="es-MX"/>
              </w:rPr>
            </w:pPr>
          </w:p>
        </w:tc>
        <w:tc>
          <w:tcPr>
            <w:tcW w:w="3828" w:type="dxa"/>
            <w:tcBorders>
              <w:top w:val="nil"/>
              <w:left w:val="nil"/>
              <w:bottom w:val="single" w:sz="8" w:space="0" w:color="auto"/>
              <w:right w:val="single" w:sz="8" w:space="0" w:color="auto"/>
            </w:tcBorders>
            <w:shd w:val="clear" w:color="auto" w:fill="auto"/>
            <w:vAlign w:val="center"/>
            <w:hideMark/>
          </w:tcPr>
          <w:p w14:paraId="5E304F94" w14:textId="77777777" w:rsidR="00F16C74" w:rsidRPr="00504A51" w:rsidRDefault="00F16C74" w:rsidP="00DB3781">
            <w:pPr>
              <w:spacing w:after="0" w:line="240" w:lineRule="auto"/>
              <w:jc w:val="right"/>
              <w:rPr>
                <w:rFonts w:ascii="Arial" w:eastAsia="Times New Roman" w:hAnsi="Arial" w:cs="Arial"/>
                <w:b/>
                <w:bCs/>
                <w:lang w:val="es-MX" w:eastAsia="es-MX"/>
              </w:rPr>
            </w:pPr>
            <w:r w:rsidRPr="00504A51">
              <w:rPr>
                <w:rFonts w:ascii="Arial" w:eastAsia="Times New Roman" w:hAnsi="Arial" w:cs="Arial"/>
                <w:b/>
                <w:bCs/>
                <w:lang w:val="es-MX" w:eastAsia="es-MX"/>
              </w:rPr>
              <w:t> </w:t>
            </w:r>
          </w:p>
        </w:tc>
        <w:tc>
          <w:tcPr>
            <w:tcW w:w="1816" w:type="dxa"/>
            <w:vMerge/>
            <w:tcBorders>
              <w:top w:val="nil"/>
              <w:left w:val="single" w:sz="8" w:space="0" w:color="auto"/>
              <w:bottom w:val="single" w:sz="8" w:space="0" w:color="000000"/>
              <w:right w:val="single" w:sz="8" w:space="0" w:color="auto"/>
            </w:tcBorders>
            <w:vAlign w:val="center"/>
            <w:hideMark/>
          </w:tcPr>
          <w:p w14:paraId="7E69BB93" w14:textId="77777777" w:rsidR="00F16C74" w:rsidRPr="00504A51" w:rsidRDefault="00F16C74" w:rsidP="00DB3781">
            <w:pPr>
              <w:spacing w:after="0" w:line="240" w:lineRule="auto"/>
              <w:rPr>
                <w:rFonts w:ascii="Arial" w:eastAsia="Times New Roman" w:hAnsi="Arial" w:cs="Arial"/>
                <w:b/>
                <w:bCs/>
                <w:color w:val="000000"/>
                <w:lang w:val="es-MX" w:eastAsia="es-MX"/>
              </w:rPr>
            </w:pPr>
          </w:p>
        </w:tc>
      </w:tr>
      <w:tr w:rsidR="00F16C74" w:rsidRPr="00504A51" w14:paraId="6B25003A" w14:textId="77777777" w:rsidTr="00DB3781">
        <w:trPr>
          <w:trHeight w:val="315"/>
        </w:trPr>
        <w:tc>
          <w:tcPr>
            <w:tcW w:w="499" w:type="dxa"/>
            <w:tcBorders>
              <w:top w:val="nil"/>
              <w:left w:val="single" w:sz="8" w:space="0" w:color="auto"/>
              <w:bottom w:val="single" w:sz="8" w:space="0" w:color="auto"/>
              <w:right w:val="single" w:sz="8" w:space="0" w:color="auto"/>
            </w:tcBorders>
            <w:shd w:val="clear" w:color="auto" w:fill="auto"/>
            <w:vAlign w:val="center"/>
            <w:hideMark/>
          </w:tcPr>
          <w:p w14:paraId="7FD4E039" w14:textId="77777777" w:rsidR="00F16C74" w:rsidRPr="00504A51" w:rsidRDefault="00F16C74" w:rsidP="00DB3781">
            <w:pPr>
              <w:spacing w:after="0" w:line="240" w:lineRule="auto"/>
              <w:jc w:val="both"/>
              <w:rPr>
                <w:rFonts w:ascii="Arial" w:eastAsia="Times New Roman" w:hAnsi="Arial" w:cs="Arial"/>
                <w:b/>
                <w:bCs/>
                <w:lang w:val="es-MX" w:eastAsia="es-MX"/>
              </w:rPr>
            </w:pPr>
            <w:r w:rsidRPr="00504A51">
              <w:rPr>
                <w:rFonts w:ascii="Arial" w:eastAsia="Times New Roman" w:hAnsi="Arial" w:cs="Arial"/>
                <w:b/>
                <w:bCs/>
                <w:lang w:val="es-ES_tradnl" w:eastAsia="es-MX"/>
              </w:rPr>
              <w:t> </w:t>
            </w:r>
          </w:p>
        </w:tc>
        <w:tc>
          <w:tcPr>
            <w:tcW w:w="3828" w:type="dxa"/>
            <w:tcBorders>
              <w:top w:val="nil"/>
              <w:left w:val="nil"/>
              <w:bottom w:val="single" w:sz="8" w:space="0" w:color="auto"/>
              <w:right w:val="single" w:sz="8" w:space="0" w:color="auto"/>
            </w:tcBorders>
            <w:shd w:val="clear" w:color="auto" w:fill="auto"/>
            <w:vAlign w:val="center"/>
            <w:hideMark/>
          </w:tcPr>
          <w:p w14:paraId="24AAEB23" w14:textId="77777777" w:rsidR="00F16C74" w:rsidRPr="00504A51" w:rsidRDefault="00F16C74" w:rsidP="00DB3781">
            <w:pPr>
              <w:spacing w:after="0" w:line="240" w:lineRule="auto"/>
              <w:jc w:val="both"/>
              <w:rPr>
                <w:rFonts w:ascii="Arial" w:eastAsia="Times New Roman" w:hAnsi="Arial" w:cs="Arial"/>
                <w:lang w:val="es-MX" w:eastAsia="es-MX"/>
              </w:rPr>
            </w:pPr>
            <w:r w:rsidRPr="00504A51">
              <w:rPr>
                <w:rFonts w:ascii="Arial" w:eastAsia="Times New Roman" w:hAnsi="Arial" w:cs="Arial"/>
                <w:lang w:val="es-ES_tradnl" w:eastAsia="es-MX"/>
              </w:rPr>
              <w:t>Ahorro/Desahorro Neto del Ejercicio</w:t>
            </w:r>
          </w:p>
        </w:tc>
        <w:tc>
          <w:tcPr>
            <w:tcW w:w="1816" w:type="dxa"/>
            <w:tcBorders>
              <w:top w:val="nil"/>
              <w:left w:val="nil"/>
              <w:bottom w:val="single" w:sz="8" w:space="0" w:color="auto"/>
              <w:right w:val="single" w:sz="8" w:space="0" w:color="auto"/>
            </w:tcBorders>
            <w:shd w:val="clear" w:color="auto" w:fill="auto"/>
            <w:vAlign w:val="center"/>
            <w:hideMark/>
          </w:tcPr>
          <w:p w14:paraId="4C0B5E14" w14:textId="38AA1906" w:rsidR="00F16C74" w:rsidRPr="00504A51" w:rsidRDefault="00F16C74" w:rsidP="00DB3781">
            <w:pPr>
              <w:spacing w:after="0" w:line="240" w:lineRule="auto"/>
              <w:jc w:val="right"/>
              <w:rPr>
                <w:rFonts w:ascii="Arial" w:eastAsia="Times New Roman" w:hAnsi="Arial" w:cs="Arial"/>
                <w:b/>
                <w:bCs/>
                <w:color w:val="000000"/>
                <w:lang w:val="es-MX" w:eastAsia="es-MX"/>
              </w:rPr>
            </w:pPr>
            <w:r>
              <w:rPr>
                <w:rFonts w:ascii="Arial" w:eastAsia="Times New Roman" w:hAnsi="Arial" w:cs="Arial"/>
                <w:b/>
                <w:bCs/>
                <w:color w:val="000000"/>
                <w:lang w:val="es-MX" w:eastAsia="es-MX"/>
              </w:rPr>
              <w:t>$</w:t>
            </w:r>
            <w:r w:rsidR="000F0374">
              <w:rPr>
                <w:rFonts w:ascii="Arial" w:eastAsia="Times New Roman" w:hAnsi="Arial" w:cs="Arial"/>
                <w:b/>
                <w:bCs/>
                <w:color w:val="000000"/>
                <w:lang w:val="es-MX" w:eastAsia="es-MX"/>
              </w:rPr>
              <w:t>65,103,043.89</w:t>
            </w:r>
          </w:p>
        </w:tc>
      </w:tr>
    </w:tbl>
    <w:p w14:paraId="22ED1925" w14:textId="77777777" w:rsidR="005A1A93" w:rsidRDefault="00F16C74" w:rsidP="006338EB">
      <w:pPr>
        <w:jc w:val="both"/>
        <w:rPr>
          <w:rFonts w:ascii="Arial" w:hAnsi="Arial" w:cs="Arial"/>
          <w:sz w:val="24"/>
          <w:szCs w:val="24"/>
          <w:lang w:val="es-ES_tradnl"/>
        </w:rPr>
      </w:pPr>
      <w:r>
        <w:rPr>
          <w:rFonts w:ascii="Arial" w:hAnsi="Arial" w:cs="Arial"/>
          <w:sz w:val="24"/>
          <w:szCs w:val="24"/>
          <w:lang w:val="es-ES_tradnl"/>
        </w:rPr>
        <w:fldChar w:fldCharType="end"/>
      </w:r>
    </w:p>
    <w:p w14:paraId="59F2B7EA" w14:textId="2D5EA502" w:rsidR="00CD602E" w:rsidRDefault="00CA66DE" w:rsidP="006338EB">
      <w:pPr>
        <w:jc w:val="both"/>
        <w:rPr>
          <w:rFonts w:ascii="Arial" w:hAnsi="Arial" w:cs="Arial"/>
          <w:bCs/>
          <w:sz w:val="24"/>
          <w:lang w:val="es-ES_tradnl"/>
        </w:rPr>
      </w:pPr>
      <w:r>
        <w:rPr>
          <w:rFonts w:ascii="Arial" w:hAnsi="Arial" w:cs="Arial"/>
          <w:bCs/>
          <w:sz w:val="24"/>
          <w:lang w:val="es-ES_tradnl"/>
        </w:rPr>
        <w:t xml:space="preserve">El resultado del Estado de Actividades se realizó los cruces contables de forma correcta con el Estado de Situación Financiera y Estado de Variación en la Hacienda Pública, se da un </w:t>
      </w:r>
      <w:r w:rsidR="006338EB">
        <w:rPr>
          <w:rFonts w:ascii="Arial" w:hAnsi="Arial" w:cs="Arial"/>
          <w:bCs/>
          <w:sz w:val="24"/>
          <w:lang w:val="es-ES_tradnl"/>
        </w:rPr>
        <w:t>A</w:t>
      </w:r>
      <w:r>
        <w:rPr>
          <w:rFonts w:ascii="Arial" w:hAnsi="Arial" w:cs="Arial"/>
          <w:bCs/>
          <w:sz w:val="24"/>
          <w:lang w:val="es-ES_tradnl"/>
        </w:rPr>
        <w:t xml:space="preserve">horro ya que el momento del </w:t>
      </w:r>
      <w:r w:rsidRPr="00CA66DE">
        <w:rPr>
          <w:rFonts w:ascii="Arial" w:hAnsi="Arial" w:cs="Arial"/>
          <w:bCs/>
          <w:sz w:val="24"/>
          <w:lang w:val="es-ES_tradnl"/>
        </w:rPr>
        <w:t xml:space="preserve">Ingreso </w:t>
      </w:r>
      <w:r>
        <w:rPr>
          <w:rFonts w:ascii="Arial" w:hAnsi="Arial" w:cs="Arial"/>
          <w:bCs/>
          <w:sz w:val="24"/>
          <w:lang w:val="es-ES_tradnl"/>
        </w:rPr>
        <w:t>D</w:t>
      </w:r>
      <w:r w:rsidRPr="00CA66DE">
        <w:rPr>
          <w:rFonts w:ascii="Arial" w:hAnsi="Arial" w:cs="Arial"/>
          <w:bCs/>
          <w:sz w:val="24"/>
          <w:lang w:val="es-ES_tradnl"/>
        </w:rPr>
        <w:t xml:space="preserve">evengado: </w:t>
      </w:r>
      <w:r w:rsidR="006338EB">
        <w:rPr>
          <w:rFonts w:ascii="Arial" w:hAnsi="Arial" w:cs="Arial"/>
          <w:bCs/>
          <w:sz w:val="24"/>
          <w:lang w:val="es-ES_tradnl"/>
        </w:rPr>
        <w:t xml:space="preserve">es </w:t>
      </w:r>
      <w:r w:rsidRPr="00CA66DE">
        <w:rPr>
          <w:rFonts w:ascii="Arial" w:hAnsi="Arial" w:cs="Arial"/>
          <w:bCs/>
          <w:sz w:val="24"/>
          <w:lang w:val="es-ES_tradnl"/>
        </w:rPr>
        <w:t>el que se realiza cuando existe</w:t>
      </w:r>
      <w:r w:rsidR="006338EB">
        <w:rPr>
          <w:rFonts w:ascii="Arial" w:hAnsi="Arial" w:cs="Arial"/>
          <w:bCs/>
          <w:sz w:val="24"/>
          <w:lang w:val="es-ES_tradnl"/>
        </w:rPr>
        <w:t xml:space="preserve"> </w:t>
      </w:r>
      <w:r w:rsidRPr="00CA66DE">
        <w:rPr>
          <w:rFonts w:ascii="Arial" w:hAnsi="Arial" w:cs="Arial"/>
          <w:bCs/>
          <w:sz w:val="24"/>
          <w:lang w:val="es-ES_tradnl"/>
        </w:rPr>
        <w:t>jurídicamente el derecho de cobro de</w:t>
      </w:r>
      <w:r w:rsidR="006338EB">
        <w:rPr>
          <w:rFonts w:ascii="Arial" w:hAnsi="Arial" w:cs="Arial"/>
          <w:bCs/>
          <w:sz w:val="24"/>
          <w:lang w:val="es-ES_tradnl"/>
        </w:rPr>
        <w:t xml:space="preserve"> </w:t>
      </w:r>
      <w:r w:rsidRPr="00CA66DE">
        <w:rPr>
          <w:rFonts w:ascii="Arial" w:hAnsi="Arial" w:cs="Arial"/>
          <w:bCs/>
          <w:sz w:val="24"/>
          <w:lang w:val="es-ES_tradnl"/>
        </w:rPr>
        <w:t>impuestos, derechos, productos, aprovechamientos y otros ingresos por parte de los entes</w:t>
      </w:r>
      <w:r w:rsidR="006338EB">
        <w:rPr>
          <w:rFonts w:ascii="Arial" w:hAnsi="Arial" w:cs="Arial"/>
          <w:bCs/>
          <w:sz w:val="24"/>
          <w:lang w:val="es-ES_tradnl"/>
        </w:rPr>
        <w:t xml:space="preserve"> </w:t>
      </w:r>
      <w:r w:rsidRPr="00CA66DE">
        <w:rPr>
          <w:rFonts w:ascii="Arial" w:hAnsi="Arial" w:cs="Arial"/>
          <w:bCs/>
          <w:sz w:val="24"/>
          <w:lang w:val="es-ES_tradnl"/>
        </w:rPr>
        <w:t>públicos</w:t>
      </w:r>
      <w:r w:rsidR="006338EB">
        <w:rPr>
          <w:rFonts w:ascii="Arial" w:hAnsi="Arial" w:cs="Arial"/>
          <w:bCs/>
          <w:sz w:val="24"/>
          <w:lang w:val="es-ES_tradnl"/>
        </w:rPr>
        <w:t xml:space="preserve">. En consecuencia, se registra lo que nos </w:t>
      </w:r>
      <w:proofErr w:type="spellStart"/>
      <w:r w:rsidR="006338EB">
        <w:rPr>
          <w:rFonts w:ascii="Arial" w:hAnsi="Arial" w:cs="Arial"/>
          <w:bCs/>
          <w:sz w:val="24"/>
          <w:lang w:val="es-ES_tradnl"/>
        </w:rPr>
        <w:t>quedo</w:t>
      </w:r>
      <w:proofErr w:type="spellEnd"/>
      <w:r w:rsidR="006338EB">
        <w:rPr>
          <w:rFonts w:ascii="Arial" w:hAnsi="Arial" w:cs="Arial"/>
          <w:bCs/>
          <w:sz w:val="24"/>
          <w:lang w:val="es-ES_tradnl"/>
        </w:rPr>
        <w:t xml:space="preserve"> a deber la Secretaria de Finanzas ya que existe el derecho de cobro, pero </w:t>
      </w:r>
      <w:proofErr w:type="spellStart"/>
      <w:r w:rsidR="006338EB">
        <w:rPr>
          <w:rFonts w:ascii="Arial" w:hAnsi="Arial" w:cs="Arial"/>
          <w:bCs/>
          <w:sz w:val="24"/>
          <w:lang w:val="es-ES_tradnl"/>
        </w:rPr>
        <w:t>aun</w:t>
      </w:r>
      <w:proofErr w:type="spellEnd"/>
      <w:r w:rsidR="006338EB">
        <w:rPr>
          <w:rFonts w:ascii="Arial" w:hAnsi="Arial" w:cs="Arial"/>
          <w:bCs/>
          <w:sz w:val="24"/>
          <w:lang w:val="es-ES_tradnl"/>
        </w:rPr>
        <w:t xml:space="preserve"> no se realiza el Ingreso Recaudado.</w:t>
      </w:r>
    </w:p>
    <w:p w14:paraId="45CA42B9" w14:textId="77777777" w:rsidR="005A1A93" w:rsidRDefault="005A1A93" w:rsidP="004E1F2E">
      <w:pPr>
        <w:jc w:val="center"/>
        <w:rPr>
          <w:rFonts w:ascii="Arial" w:hAnsi="Arial" w:cs="Arial"/>
          <w:b/>
          <w:sz w:val="24"/>
          <w:lang w:val="es-ES_tradnl"/>
        </w:rPr>
      </w:pPr>
    </w:p>
    <w:p w14:paraId="46BF792B" w14:textId="7CEA5BA2" w:rsidR="00F16C74" w:rsidRDefault="00F16C74" w:rsidP="004E1F2E">
      <w:pPr>
        <w:jc w:val="center"/>
        <w:rPr>
          <w:rFonts w:ascii="Arial" w:hAnsi="Arial" w:cs="Arial"/>
          <w:b/>
          <w:sz w:val="24"/>
          <w:lang w:val="es-ES_tradnl"/>
        </w:rPr>
      </w:pPr>
      <w:r w:rsidRPr="00656342">
        <w:rPr>
          <w:rFonts w:ascii="Arial" w:hAnsi="Arial" w:cs="Arial"/>
          <w:b/>
          <w:sz w:val="24"/>
          <w:lang w:val="es-ES_tradnl"/>
        </w:rPr>
        <w:t>III) NOTAS AL ESTADO DE VARIACIÓN EN LA HACIENDA PÚBLICA</w:t>
      </w:r>
      <w:r>
        <w:rPr>
          <w:rFonts w:ascii="Arial" w:hAnsi="Arial" w:cs="Arial"/>
          <w:b/>
          <w:sz w:val="24"/>
          <w:lang w:val="es-ES_tradnl"/>
        </w:rPr>
        <w:t xml:space="preserve"> </w:t>
      </w:r>
    </w:p>
    <w:p w14:paraId="3A9830CD" w14:textId="77777777" w:rsidR="00F16C74" w:rsidRDefault="00F16C74" w:rsidP="00F16C74">
      <w:pPr>
        <w:jc w:val="both"/>
        <w:rPr>
          <w:rFonts w:ascii="Arial" w:hAnsi="Arial" w:cs="Arial"/>
          <w:sz w:val="24"/>
          <w:lang w:val="es-ES_tradnl"/>
        </w:rPr>
      </w:pPr>
      <w:r>
        <w:rPr>
          <w:rFonts w:ascii="Arial" w:hAnsi="Arial" w:cs="Arial"/>
          <w:sz w:val="24"/>
          <w:lang w:val="es-ES_tradnl"/>
        </w:rPr>
        <w:t>Se informa de manera agrupada, las modificaciones al patrimonio contribuido por tipo, naturaleza, monto y procedencia de los recursos que modifican al patrimonio generado de acuerdo con el siguiente recuadro.</w:t>
      </w:r>
    </w:p>
    <w:p w14:paraId="7B94FB91" w14:textId="77777777" w:rsidR="00F16C74" w:rsidRDefault="00F16C74" w:rsidP="00F16C74">
      <w:pPr>
        <w:jc w:val="both"/>
        <w:rPr>
          <w:rFonts w:ascii="Arial" w:hAnsi="Arial" w:cs="Arial"/>
          <w:sz w:val="24"/>
          <w:lang w:val="es-ES_tradnl"/>
        </w:rPr>
      </w:pPr>
    </w:p>
    <w:tbl>
      <w:tblPr>
        <w:tblStyle w:val="Tablaconcuadrcula"/>
        <w:tblW w:w="0" w:type="auto"/>
        <w:jc w:val="center"/>
        <w:tblLook w:val="04A0" w:firstRow="1" w:lastRow="0" w:firstColumn="1" w:lastColumn="0" w:noHBand="0" w:noVBand="1"/>
      </w:tblPr>
      <w:tblGrid>
        <w:gridCol w:w="485"/>
        <w:gridCol w:w="5572"/>
        <w:gridCol w:w="1859"/>
      </w:tblGrid>
      <w:tr w:rsidR="00F16C74" w14:paraId="165DAACE" w14:textId="77777777" w:rsidTr="00DB3781">
        <w:trPr>
          <w:jc w:val="center"/>
        </w:trPr>
        <w:tc>
          <w:tcPr>
            <w:tcW w:w="485" w:type="dxa"/>
            <w:shd w:val="clear" w:color="auto" w:fill="A6A6A6" w:themeFill="background1" w:themeFillShade="A6"/>
          </w:tcPr>
          <w:p w14:paraId="1D83D460" w14:textId="77777777" w:rsidR="00F16C74" w:rsidRDefault="00F16C74" w:rsidP="00DB3781">
            <w:pPr>
              <w:jc w:val="center"/>
              <w:rPr>
                <w:rFonts w:ascii="Arial" w:hAnsi="Arial" w:cs="Arial"/>
                <w:b/>
                <w:sz w:val="24"/>
                <w:lang w:val="es-ES_tradnl"/>
              </w:rPr>
            </w:pPr>
          </w:p>
        </w:tc>
        <w:tc>
          <w:tcPr>
            <w:tcW w:w="5572" w:type="dxa"/>
            <w:shd w:val="clear" w:color="auto" w:fill="A6A6A6" w:themeFill="background1" w:themeFillShade="A6"/>
          </w:tcPr>
          <w:p w14:paraId="65773386" w14:textId="77777777" w:rsidR="00F16C74" w:rsidRDefault="00F16C74" w:rsidP="00DB3781">
            <w:pPr>
              <w:jc w:val="center"/>
              <w:rPr>
                <w:rFonts w:ascii="Arial" w:hAnsi="Arial" w:cs="Arial"/>
                <w:b/>
                <w:sz w:val="24"/>
                <w:lang w:val="es-ES_tradnl"/>
              </w:rPr>
            </w:pPr>
            <w:r>
              <w:rPr>
                <w:rFonts w:ascii="Arial" w:hAnsi="Arial" w:cs="Arial"/>
                <w:b/>
                <w:sz w:val="24"/>
                <w:lang w:val="es-ES_tradnl"/>
              </w:rPr>
              <w:t>CONCEPTO</w:t>
            </w:r>
          </w:p>
        </w:tc>
        <w:tc>
          <w:tcPr>
            <w:tcW w:w="1859" w:type="dxa"/>
            <w:shd w:val="clear" w:color="auto" w:fill="A6A6A6" w:themeFill="background1" w:themeFillShade="A6"/>
          </w:tcPr>
          <w:p w14:paraId="290094EA" w14:textId="77777777" w:rsidR="00F16C74" w:rsidRDefault="00F16C74" w:rsidP="00DB3781">
            <w:pPr>
              <w:jc w:val="center"/>
              <w:rPr>
                <w:rFonts w:ascii="Arial" w:hAnsi="Arial" w:cs="Arial"/>
                <w:b/>
                <w:sz w:val="24"/>
                <w:lang w:val="es-ES_tradnl"/>
              </w:rPr>
            </w:pPr>
            <w:r>
              <w:rPr>
                <w:rFonts w:ascii="Arial" w:hAnsi="Arial" w:cs="Arial"/>
                <w:b/>
                <w:sz w:val="24"/>
                <w:lang w:val="es-ES_tradnl"/>
              </w:rPr>
              <w:t>IMPORTE</w:t>
            </w:r>
          </w:p>
        </w:tc>
      </w:tr>
      <w:tr w:rsidR="00F16C74" w14:paraId="4DDBEF15" w14:textId="77777777" w:rsidTr="00DB3781">
        <w:trPr>
          <w:jc w:val="center"/>
        </w:trPr>
        <w:tc>
          <w:tcPr>
            <w:tcW w:w="485" w:type="dxa"/>
          </w:tcPr>
          <w:p w14:paraId="226E537D" w14:textId="77777777" w:rsidR="00F16C74" w:rsidRPr="00BD74E4" w:rsidRDefault="00F16C74" w:rsidP="00DB3781">
            <w:pPr>
              <w:jc w:val="both"/>
              <w:rPr>
                <w:rFonts w:ascii="Arial" w:hAnsi="Arial" w:cs="Arial"/>
                <w:b/>
                <w:lang w:val="es-ES_tradnl"/>
              </w:rPr>
            </w:pPr>
          </w:p>
        </w:tc>
        <w:tc>
          <w:tcPr>
            <w:tcW w:w="5572" w:type="dxa"/>
          </w:tcPr>
          <w:p w14:paraId="7D85B427" w14:textId="77777777" w:rsidR="00F16C74" w:rsidRPr="00EC3523" w:rsidRDefault="00F16C74" w:rsidP="00DB3781">
            <w:pPr>
              <w:jc w:val="both"/>
              <w:rPr>
                <w:rFonts w:ascii="Arial" w:hAnsi="Arial" w:cs="Arial"/>
                <w:lang w:val="es-ES_tradnl"/>
              </w:rPr>
            </w:pPr>
            <w:r w:rsidRPr="00EC3523">
              <w:rPr>
                <w:rFonts w:ascii="Arial" w:hAnsi="Arial" w:cs="Arial"/>
                <w:lang w:val="es-ES_tradnl"/>
              </w:rPr>
              <w:t xml:space="preserve">Rectificaciones de Resultados Ejercicios Anteriores </w:t>
            </w:r>
          </w:p>
        </w:tc>
        <w:tc>
          <w:tcPr>
            <w:tcW w:w="1859" w:type="dxa"/>
          </w:tcPr>
          <w:p w14:paraId="0D5D42E4" w14:textId="35D6B8AD" w:rsidR="00F16C74" w:rsidRPr="00EC3523" w:rsidRDefault="00F16C74" w:rsidP="00DB3781">
            <w:pPr>
              <w:jc w:val="right"/>
              <w:rPr>
                <w:rFonts w:ascii="Arial" w:hAnsi="Arial" w:cs="Arial"/>
                <w:lang w:val="es-ES_tradnl"/>
              </w:rPr>
            </w:pPr>
            <w:r>
              <w:rPr>
                <w:rFonts w:ascii="Arial" w:hAnsi="Arial" w:cs="Arial"/>
                <w:lang w:val="es-ES_tradnl"/>
              </w:rPr>
              <w:t>-$22,70</w:t>
            </w:r>
            <w:r w:rsidR="0020775D">
              <w:rPr>
                <w:rFonts w:ascii="Arial" w:hAnsi="Arial" w:cs="Arial"/>
                <w:lang w:val="es-ES_tradnl"/>
              </w:rPr>
              <w:t>2</w:t>
            </w:r>
            <w:r>
              <w:rPr>
                <w:rFonts w:ascii="Arial" w:hAnsi="Arial" w:cs="Arial"/>
                <w:lang w:val="es-ES_tradnl"/>
              </w:rPr>
              <w:t>,</w:t>
            </w:r>
            <w:r w:rsidR="0020775D">
              <w:rPr>
                <w:rFonts w:ascii="Arial" w:hAnsi="Arial" w:cs="Arial"/>
                <w:lang w:val="es-ES_tradnl"/>
              </w:rPr>
              <w:t>550</w:t>
            </w:r>
            <w:r>
              <w:rPr>
                <w:rFonts w:ascii="Arial" w:hAnsi="Arial" w:cs="Arial"/>
                <w:lang w:val="es-ES_tradnl"/>
              </w:rPr>
              <w:t>.52</w:t>
            </w:r>
          </w:p>
        </w:tc>
      </w:tr>
      <w:tr w:rsidR="00F16C74" w14:paraId="0497088E" w14:textId="77777777" w:rsidTr="00DB3781">
        <w:trPr>
          <w:jc w:val="center"/>
        </w:trPr>
        <w:tc>
          <w:tcPr>
            <w:tcW w:w="485" w:type="dxa"/>
          </w:tcPr>
          <w:p w14:paraId="096FD2B2" w14:textId="77777777" w:rsidR="00F16C74" w:rsidRPr="00BD74E4" w:rsidRDefault="00F16C74" w:rsidP="00DB3781">
            <w:pPr>
              <w:jc w:val="both"/>
              <w:rPr>
                <w:rFonts w:ascii="Arial" w:hAnsi="Arial" w:cs="Arial"/>
                <w:b/>
                <w:lang w:val="es-ES_tradnl"/>
              </w:rPr>
            </w:pPr>
          </w:p>
        </w:tc>
        <w:tc>
          <w:tcPr>
            <w:tcW w:w="5572" w:type="dxa"/>
          </w:tcPr>
          <w:p w14:paraId="21F2B6E1" w14:textId="77777777" w:rsidR="00F16C74" w:rsidRPr="00EC3523" w:rsidRDefault="00F16C74" w:rsidP="00DB3781">
            <w:pPr>
              <w:jc w:val="both"/>
              <w:rPr>
                <w:rFonts w:ascii="Arial" w:hAnsi="Arial" w:cs="Arial"/>
                <w:lang w:val="es-ES_tradnl"/>
              </w:rPr>
            </w:pPr>
            <w:r w:rsidRPr="00EC3523">
              <w:rPr>
                <w:rFonts w:ascii="Arial" w:hAnsi="Arial" w:cs="Arial"/>
                <w:lang w:val="es-ES_tradnl"/>
              </w:rPr>
              <w:t>Resultado del Ejercicio (ahorro/Desahorro)</w:t>
            </w:r>
          </w:p>
        </w:tc>
        <w:tc>
          <w:tcPr>
            <w:tcW w:w="1859" w:type="dxa"/>
          </w:tcPr>
          <w:p w14:paraId="775EA2C3" w14:textId="77777777" w:rsidR="00F16C74" w:rsidRPr="00EC3523" w:rsidRDefault="00F16C74" w:rsidP="00DB3781">
            <w:pPr>
              <w:jc w:val="right"/>
              <w:rPr>
                <w:rFonts w:ascii="Arial" w:hAnsi="Arial" w:cs="Arial"/>
                <w:lang w:val="es-ES_tradnl"/>
              </w:rPr>
            </w:pPr>
            <w:r>
              <w:rPr>
                <w:rFonts w:ascii="Arial" w:hAnsi="Arial" w:cs="Arial"/>
                <w:lang w:val="es-ES_tradnl"/>
              </w:rPr>
              <w:t>4,692,576.88</w:t>
            </w:r>
          </w:p>
        </w:tc>
      </w:tr>
      <w:tr w:rsidR="00F16C74" w14:paraId="7A8AD038" w14:textId="77777777" w:rsidTr="00DB3781">
        <w:trPr>
          <w:jc w:val="center"/>
        </w:trPr>
        <w:tc>
          <w:tcPr>
            <w:tcW w:w="485" w:type="dxa"/>
          </w:tcPr>
          <w:p w14:paraId="312FF0DA" w14:textId="77777777" w:rsidR="00F16C74" w:rsidRPr="00BD74E4" w:rsidRDefault="00F16C74" w:rsidP="00DB3781">
            <w:pPr>
              <w:jc w:val="both"/>
              <w:rPr>
                <w:rFonts w:ascii="Arial" w:hAnsi="Arial" w:cs="Arial"/>
                <w:b/>
                <w:lang w:val="es-ES_tradnl"/>
              </w:rPr>
            </w:pPr>
          </w:p>
        </w:tc>
        <w:tc>
          <w:tcPr>
            <w:tcW w:w="5572" w:type="dxa"/>
          </w:tcPr>
          <w:p w14:paraId="173796B1" w14:textId="77777777" w:rsidR="00F16C74" w:rsidRPr="00EC3523" w:rsidRDefault="00F16C74" w:rsidP="00DB3781">
            <w:pPr>
              <w:jc w:val="both"/>
              <w:rPr>
                <w:rFonts w:ascii="Arial" w:hAnsi="Arial" w:cs="Arial"/>
                <w:lang w:val="es-ES_tradnl"/>
              </w:rPr>
            </w:pPr>
            <w:r w:rsidRPr="00EC3523">
              <w:rPr>
                <w:rFonts w:ascii="Arial" w:hAnsi="Arial" w:cs="Arial"/>
                <w:lang w:val="es-ES_tradnl"/>
              </w:rPr>
              <w:t>Resultados de Ejercicios Anteriores</w:t>
            </w:r>
          </w:p>
        </w:tc>
        <w:tc>
          <w:tcPr>
            <w:tcW w:w="1859" w:type="dxa"/>
          </w:tcPr>
          <w:p w14:paraId="4A9CC051" w14:textId="72B1B665" w:rsidR="00F16C74" w:rsidRPr="00EC3523" w:rsidRDefault="00F16C74" w:rsidP="00DB3781">
            <w:pPr>
              <w:jc w:val="right"/>
              <w:rPr>
                <w:rFonts w:ascii="Arial" w:hAnsi="Arial" w:cs="Arial"/>
                <w:lang w:val="es-ES_tradnl"/>
              </w:rPr>
            </w:pPr>
            <w:r>
              <w:rPr>
                <w:rFonts w:ascii="Arial" w:hAnsi="Arial" w:cs="Arial"/>
                <w:lang w:val="es-ES_tradnl"/>
              </w:rPr>
              <w:t>71,54</w:t>
            </w:r>
            <w:r w:rsidR="0020775D">
              <w:rPr>
                <w:rFonts w:ascii="Arial" w:hAnsi="Arial" w:cs="Arial"/>
                <w:lang w:val="es-ES_tradnl"/>
              </w:rPr>
              <w:t>1</w:t>
            </w:r>
            <w:r>
              <w:rPr>
                <w:rFonts w:ascii="Arial" w:hAnsi="Arial" w:cs="Arial"/>
                <w:lang w:val="es-ES_tradnl"/>
              </w:rPr>
              <w:t>,</w:t>
            </w:r>
            <w:r w:rsidR="0020775D">
              <w:rPr>
                <w:rFonts w:ascii="Arial" w:hAnsi="Arial" w:cs="Arial"/>
                <w:lang w:val="es-ES_tradnl"/>
              </w:rPr>
              <w:t>370</w:t>
            </w:r>
            <w:r>
              <w:rPr>
                <w:rFonts w:ascii="Arial" w:hAnsi="Arial" w:cs="Arial"/>
                <w:lang w:val="es-ES_tradnl"/>
              </w:rPr>
              <w:t>.</w:t>
            </w:r>
            <w:r w:rsidR="0020775D">
              <w:rPr>
                <w:rFonts w:ascii="Arial" w:hAnsi="Arial" w:cs="Arial"/>
                <w:lang w:val="es-ES_tradnl"/>
              </w:rPr>
              <w:t>15</w:t>
            </w:r>
          </w:p>
        </w:tc>
      </w:tr>
      <w:tr w:rsidR="00F16C74" w14:paraId="237A719D" w14:textId="77777777" w:rsidTr="00DB3781">
        <w:trPr>
          <w:jc w:val="center"/>
        </w:trPr>
        <w:tc>
          <w:tcPr>
            <w:tcW w:w="485" w:type="dxa"/>
          </w:tcPr>
          <w:p w14:paraId="3A62EAA8" w14:textId="77777777" w:rsidR="00F16C74" w:rsidRPr="00BD74E4" w:rsidRDefault="00F16C74" w:rsidP="00DB3781">
            <w:pPr>
              <w:jc w:val="both"/>
              <w:rPr>
                <w:rFonts w:ascii="Arial" w:hAnsi="Arial" w:cs="Arial"/>
                <w:b/>
                <w:lang w:val="es-ES_tradnl"/>
              </w:rPr>
            </w:pPr>
          </w:p>
        </w:tc>
        <w:tc>
          <w:tcPr>
            <w:tcW w:w="5572" w:type="dxa"/>
          </w:tcPr>
          <w:p w14:paraId="7FD101AC" w14:textId="77777777" w:rsidR="00F16C74" w:rsidRPr="00EC3523" w:rsidRDefault="00F16C74" w:rsidP="00DB3781">
            <w:pPr>
              <w:jc w:val="both"/>
              <w:rPr>
                <w:rFonts w:ascii="Arial" w:hAnsi="Arial" w:cs="Arial"/>
                <w:b/>
                <w:lang w:val="es-ES_tradnl"/>
              </w:rPr>
            </w:pPr>
            <w:r w:rsidRPr="00EC3523">
              <w:rPr>
                <w:rFonts w:ascii="Arial" w:hAnsi="Arial" w:cs="Arial"/>
                <w:b/>
                <w:lang w:val="es-ES_tradnl"/>
              </w:rPr>
              <w:t>Hacienda Pública/Patrimonio Neto Ejercicio 201</w:t>
            </w:r>
            <w:r>
              <w:rPr>
                <w:rFonts w:ascii="Arial" w:hAnsi="Arial" w:cs="Arial"/>
                <w:b/>
                <w:lang w:val="es-ES_tradnl"/>
              </w:rPr>
              <w:t>9</w:t>
            </w:r>
          </w:p>
        </w:tc>
        <w:tc>
          <w:tcPr>
            <w:tcW w:w="1859" w:type="dxa"/>
          </w:tcPr>
          <w:p w14:paraId="103A311A" w14:textId="77777777" w:rsidR="00F16C74" w:rsidRPr="00EC3523" w:rsidRDefault="00F16C74" w:rsidP="00DB3781">
            <w:pPr>
              <w:jc w:val="right"/>
              <w:rPr>
                <w:rFonts w:ascii="Arial" w:hAnsi="Arial" w:cs="Arial"/>
                <w:b/>
                <w:lang w:val="es-ES_tradnl"/>
              </w:rPr>
            </w:pPr>
            <w:r w:rsidRPr="00EC3523">
              <w:rPr>
                <w:rFonts w:ascii="Arial" w:hAnsi="Arial" w:cs="Arial"/>
                <w:b/>
                <w:lang w:val="es-ES_tradnl"/>
              </w:rPr>
              <w:t xml:space="preserve">$ </w:t>
            </w:r>
            <w:r>
              <w:rPr>
                <w:rFonts w:ascii="Arial" w:hAnsi="Arial" w:cs="Arial"/>
                <w:b/>
                <w:lang w:val="es-ES_tradnl"/>
              </w:rPr>
              <w:t>53,531,396.61</w:t>
            </w:r>
          </w:p>
        </w:tc>
      </w:tr>
    </w:tbl>
    <w:p w14:paraId="682A561D" w14:textId="77777777" w:rsidR="00F16C74" w:rsidRDefault="00F16C74" w:rsidP="00F16C74">
      <w:pPr>
        <w:jc w:val="both"/>
        <w:rPr>
          <w:rFonts w:ascii="Arial" w:hAnsi="Arial" w:cs="Arial"/>
          <w:sz w:val="24"/>
          <w:lang w:val="es-ES_tradnl"/>
        </w:rPr>
      </w:pPr>
    </w:p>
    <w:p w14:paraId="3B3678D7" w14:textId="77777777" w:rsidR="00F16C74" w:rsidRDefault="00F16C74" w:rsidP="00F16C74">
      <w:pPr>
        <w:jc w:val="both"/>
        <w:rPr>
          <w:rFonts w:ascii="Arial" w:hAnsi="Arial" w:cs="Arial"/>
          <w:sz w:val="24"/>
          <w:lang w:val="es-ES_tradnl"/>
        </w:rPr>
      </w:pPr>
    </w:p>
    <w:tbl>
      <w:tblPr>
        <w:tblStyle w:val="Tablaconcuadrcula"/>
        <w:tblW w:w="0" w:type="auto"/>
        <w:jc w:val="center"/>
        <w:tblLook w:val="04A0" w:firstRow="1" w:lastRow="0" w:firstColumn="1" w:lastColumn="0" w:noHBand="0" w:noVBand="1"/>
      </w:tblPr>
      <w:tblGrid>
        <w:gridCol w:w="485"/>
        <w:gridCol w:w="5572"/>
        <w:gridCol w:w="1859"/>
      </w:tblGrid>
      <w:tr w:rsidR="00F16C74" w14:paraId="07FBBDC6" w14:textId="77777777" w:rsidTr="00DB3781">
        <w:trPr>
          <w:jc w:val="center"/>
        </w:trPr>
        <w:tc>
          <w:tcPr>
            <w:tcW w:w="485" w:type="dxa"/>
            <w:shd w:val="clear" w:color="auto" w:fill="A6A6A6" w:themeFill="background1" w:themeFillShade="A6"/>
          </w:tcPr>
          <w:p w14:paraId="33C6B5EF" w14:textId="77777777" w:rsidR="00F16C74" w:rsidRDefault="00F16C74" w:rsidP="00DB3781">
            <w:pPr>
              <w:jc w:val="center"/>
              <w:rPr>
                <w:rFonts w:ascii="Arial" w:hAnsi="Arial" w:cs="Arial"/>
                <w:b/>
                <w:sz w:val="24"/>
                <w:lang w:val="es-ES_tradnl"/>
              </w:rPr>
            </w:pPr>
          </w:p>
        </w:tc>
        <w:tc>
          <w:tcPr>
            <w:tcW w:w="5572" w:type="dxa"/>
            <w:shd w:val="clear" w:color="auto" w:fill="A6A6A6" w:themeFill="background1" w:themeFillShade="A6"/>
          </w:tcPr>
          <w:p w14:paraId="693E65E4" w14:textId="77777777" w:rsidR="00F16C74" w:rsidRDefault="00F16C74" w:rsidP="00DB3781">
            <w:pPr>
              <w:jc w:val="center"/>
              <w:rPr>
                <w:rFonts w:ascii="Arial" w:hAnsi="Arial" w:cs="Arial"/>
                <w:b/>
                <w:sz w:val="24"/>
                <w:lang w:val="es-ES_tradnl"/>
              </w:rPr>
            </w:pPr>
            <w:r>
              <w:rPr>
                <w:rFonts w:ascii="Arial" w:hAnsi="Arial" w:cs="Arial"/>
                <w:b/>
                <w:sz w:val="24"/>
                <w:lang w:val="es-ES_tradnl"/>
              </w:rPr>
              <w:t>CONCEPTO</w:t>
            </w:r>
          </w:p>
        </w:tc>
        <w:tc>
          <w:tcPr>
            <w:tcW w:w="1859" w:type="dxa"/>
            <w:shd w:val="clear" w:color="auto" w:fill="A6A6A6" w:themeFill="background1" w:themeFillShade="A6"/>
          </w:tcPr>
          <w:p w14:paraId="19D7D464" w14:textId="77777777" w:rsidR="00F16C74" w:rsidRDefault="00F16C74" w:rsidP="00DB3781">
            <w:pPr>
              <w:jc w:val="center"/>
              <w:rPr>
                <w:rFonts w:ascii="Arial" w:hAnsi="Arial" w:cs="Arial"/>
                <w:b/>
                <w:sz w:val="24"/>
                <w:lang w:val="es-ES_tradnl"/>
              </w:rPr>
            </w:pPr>
            <w:r>
              <w:rPr>
                <w:rFonts w:ascii="Arial" w:hAnsi="Arial" w:cs="Arial"/>
                <w:b/>
                <w:sz w:val="24"/>
                <w:lang w:val="es-ES_tradnl"/>
              </w:rPr>
              <w:t>IMPORTE</w:t>
            </w:r>
          </w:p>
        </w:tc>
      </w:tr>
      <w:tr w:rsidR="00F16C74" w14:paraId="0C79DFF5" w14:textId="77777777" w:rsidTr="00DB3781">
        <w:trPr>
          <w:jc w:val="center"/>
        </w:trPr>
        <w:tc>
          <w:tcPr>
            <w:tcW w:w="485" w:type="dxa"/>
          </w:tcPr>
          <w:p w14:paraId="5FAC064E" w14:textId="77777777" w:rsidR="00F16C74" w:rsidRPr="00BD74E4" w:rsidRDefault="00F16C74" w:rsidP="00DB3781">
            <w:pPr>
              <w:jc w:val="both"/>
              <w:rPr>
                <w:rFonts w:ascii="Arial" w:hAnsi="Arial" w:cs="Arial"/>
                <w:b/>
                <w:lang w:val="es-ES_tradnl"/>
              </w:rPr>
            </w:pPr>
          </w:p>
        </w:tc>
        <w:tc>
          <w:tcPr>
            <w:tcW w:w="5572" w:type="dxa"/>
          </w:tcPr>
          <w:p w14:paraId="657AD312" w14:textId="77777777" w:rsidR="00F16C74" w:rsidRPr="00EC3523" w:rsidRDefault="00F16C74" w:rsidP="00DB3781">
            <w:pPr>
              <w:jc w:val="both"/>
              <w:rPr>
                <w:rFonts w:ascii="Arial" w:hAnsi="Arial" w:cs="Arial"/>
                <w:lang w:val="es-ES_tradnl"/>
              </w:rPr>
            </w:pPr>
            <w:r w:rsidRPr="00EC3523">
              <w:rPr>
                <w:rFonts w:ascii="Arial" w:hAnsi="Arial" w:cs="Arial"/>
                <w:lang w:val="es-ES_tradnl"/>
              </w:rPr>
              <w:t>Resultado del Ejercicio (Ahorro/Desahorro)</w:t>
            </w:r>
          </w:p>
        </w:tc>
        <w:tc>
          <w:tcPr>
            <w:tcW w:w="1859" w:type="dxa"/>
          </w:tcPr>
          <w:p w14:paraId="34005998" w14:textId="6A685201" w:rsidR="00F16C74" w:rsidRPr="00EC3523" w:rsidRDefault="00D9569B" w:rsidP="00DB3781">
            <w:pPr>
              <w:jc w:val="right"/>
              <w:rPr>
                <w:rFonts w:ascii="Arial" w:hAnsi="Arial" w:cs="Arial"/>
                <w:lang w:val="es-ES_tradnl"/>
              </w:rPr>
            </w:pPr>
            <w:r>
              <w:rPr>
                <w:rFonts w:ascii="Arial" w:hAnsi="Arial" w:cs="Arial"/>
                <w:lang w:val="es-ES_tradnl"/>
              </w:rPr>
              <w:t>65,103,043.89</w:t>
            </w:r>
          </w:p>
        </w:tc>
      </w:tr>
      <w:tr w:rsidR="00F16C74" w14:paraId="6FEE0C2A" w14:textId="77777777" w:rsidTr="00DB3781">
        <w:trPr>
          <w:jc w:val="center"/>
        </w:trPr>
        <w:tc>
          <w:tcPr>
            <w:tcW w:w="485" w:type="dxa"/>
          </w:tcPr>
          <w:p w14:paraId="3A917546" w14:textId="77777777" w:rsidR="00F16C74" w:rsidRPr="00BD74E4" w:rsidRDefault="00F16C74" w:rsidP="00DB3781">
            <w:pPr>
              <w:jc w:val="both"/>
              <w:rPr>
                <w:rFonts w:ascii="Arial" w:hAnsi="Arial" w:cs="Arial"/>
                <w:b/>
                <w:lang w:val="es-ES_tradnl"/>
              </w:rPr>
            </w:pPr>
          </w:p>
        </w:tc>
        <w:tc>
          <w:tcPr>
            <w:tcW w:w="5572" w:type="dxa"/>
          </w:tcPr>
          <w:p w14:paraId="794CCBE7" w14:textId="77777777" w:rsidR="00F16C74" w:rsidRPr="00EC3523" w:rsidRDefault="00F16C74" w:rsidP="00DB3781">
            <w:pPr>
              <w:jc w:val="both"/>
              <w:rPr>
                <w:rFonts w:ascii="Arial" w:hAnsi="Arial" w:cs="Arial"/>
                <w:lang w:val="es-ES_tradnl"/>
              </w:rPr>
            </w:pPr>
            <w:r>
              <w:rPr>
                <w:rFonts w:ascii="Arial" w:hAnsi="Arial" w:cs="Arial"/>
                <w:lang w:val="es-ES_tradnl"/>
              </w:rPr>
              <w:t>Rectificación de Resultados de Ejercicios Anteriores</w:t>
            </w:r>
          </w:p>
        </w:tc>
        <w:tc>
          <w:tcPr>
            <w:tcW w:w="1859" w:type="dxa"/>
          </w:tcPr>
          <w:p w14:paraId="12375615" w14:textId="7B02060A" w:rsidR="00F16C74" w:rsidRDefault="00675EB3" w:rsidP="00DB3781">
            <w:pPr>
              <w:jc w:val="right"/>
              <w:rPr>
                <w:rFonts w:ascii="Arial" w:hAnsi="Arial" w:cs="Arial"/>
                <w:lang w:val="es-ES_tradnl"/>
              </w:rPr>
            </w:pPr>
            <w:r>
              <w:rPr>
                <w:rFonts w:ascii="Arial" w:hAnsi="Arial" w:cs="Arial"/>
                <w:lang w:val="es-ES_tradnl"/>
              </w:rPr>
              <w:t>-1</w:t>
            </w:r>
            <w:r w:rsidR="0020775D">
              <w:rPr>
                <w:rFonts w:ascii="Arial" w:hAnsi="Arial" w:cs="Arial"/>
                <w:lang w:val="es-ES_tradnl"/>
              </w:rPr>
              <w:t>4,248.58</w:t>
            </w:r>
          </w:p>
        </w:tc>
      </w:tr>
      <w:tr w:rsidR="00F16C74" w14:paraId="7E2634DD" w14:textId="77777777" w:rsidTr="00DB3781">
        <w:trPr>
          <w:jc w:val="center"/>
        </w:trPr>
        <w:tc>
          <w:tcPr>
            <w:tcW w:w="485" w:type="dxa"/>
          </w:tcPr>
          <w:p w14:paraId="1A558B5D" w14:textId="77777777" w:rsidR="00F16C74" w:rsidRPr="00BD74E4" w:rsidRDefault="00F16C74" w:rsidP="00DB3781">
            <w:pPr>
              <w:jc w:val="both"/>
              <w:rPr>
                <w:rFonts w:ascii="Arial" w:hAnsi="Arial" w:cs="Arial"/>
                <w:b/>
                <w:lang w:val="es-ES_tradnl"/>
              </w:rPr>
            </w:pPr>
          </w:p>
        </w:tc>
        <w:tc>
          <w:tcPr>
            <w:tcW w:w="5572" w:type="dxa"/>
          </w:tcPr>
          <w:p w14:paraId="5ED03C09" w14:textId="77777777" w:rsidR="00F16C74" w:rsidRPr="00EC3523" w:rsidRDefault="00F16C74" w:rsidP="00DB3781">
            <w:pPr>
              <w:jc w:val="both"/>
              <w:rPr>
                <w:rFonts w:ascii="Arial" w:hAnsi="Arial" w:cs="Arial"/>
                <w:b/>
                <w:lang w:val="es-ES_tradnl"/>
              </w:rPr>
            </w:pPr>
            <w:r w:rsidRPr="00EC3523">
              <w:rPr>
                <w:rFonts w:ascii="Arial" w:hAnsi="Arial" w:cs="Arial"/>
                <w:b/>
                <w:lang w:val="es-ES_tradnl"/>
              </w:rPr>
              <w:t>Hacienda Pública/Patrimonio Neto Ejercicio 20</w:t>
            </w:r>
            <w:r>
              <w:rPr>
                <w:rFonts w:ascii="Arial" w:hAnsi="Arial" w:cs="Arial"/>
                <w:b/>
                <w:lang w:val="es-ES_tradnl"/>
              </w:rPr>
              <w:t>20</w:t>
            </w:r>
          </w:p>
        </w:tc>
        <w:tc>
          <w:tcPr>
            <w:tcW w:w="1859" w:type="dxa"/>
          </w:tcPr>
          <w:p w14:paraId="759C0985" w14:textId="0C324787" w:rsidR="00F16C74" w:rsidRPr="00EC3523" w:rsidRDefault="00F16C74" w:rsidP="00DB3781">
            <w:pPr>
              <w:jc w:val="right"/>
              <w:rPr>
                <w:rFonts w:ascii="Arial" w:hAnsi="Arial" w:cs="Arial"/>
                <w:b/>
                <w:szCs w:val="18"/>
                <w:lang w:val="es-ES_tradnl"/>
              </w:rPr>
            </w:pPr>
            <w:r w:rsidRPr="00EC3523">
              <w:rPr>
                <w:rFonts w:ascii="Arial" w:hAnsi="Arial" w:cs="Arial"/>
                <w:b/>
                <w:szCs w:val="18"/>
                <w:lang w:val="es-ES_tradnl"/>
              </w:rPr>
              <w:t>$</w:t>
            </w:r>
            <w:r w:rsidR="00D9569B">
              <w:rPr>
                <w:rFonts w:ascii="Arial" w:hAnsi="Arial" w:cs="Arial"/>
                <w:b/>
                <w:szCs w:val="18"/>
                <w:lang w:val="es-ES_tradnl"/>
              </w:rPr>
              <w:t>114,948,222.28</w:t>
            </w:r>
          </w:p>
        </w:tc>
      </w:tr>
    </w:tbl>
    <w:p w14:paraId="22694591" w14:textId="77777777" w:rsidR="004E1F2E" w:rsidRDefault="004E1F2E" w:rsidP="00F16C74">
      <w:pPr>
        <w:ind w:left="708"/>
        <w:jc w:val="both"/>
        <w:rPr>
          <w:rFonts w:ascii="Arial" w:hAnsi="Arial" w:cs="Arial"/>
          <w:b/>
          <w:sz w:val="24"/>
          <w:lang w:val="es-ES_tradnl"/>
        </w:rPr>
      </w:pPr>
    </w:p>
    <w:p w14:paraId="600D8347" w14:textId="45893B69" w:rsidR="00F16C74" w:rsidRDefault="00F16C74" w:rsidP="00F16C74">
      <w:pPr>
        <w:ind w:left="708"/>
        <w:jc w:val="both"/>
        <w:rPr>
          <w:rFonts w:ascii="Arial" w:hAnsi="Arial" w:cs="Arial"/>
          <w:b/>
          <w:sz w:val="24"/>
          <w:lang w:val="es-ES_tradnl"/>
        </w:rPr>
      </w:pPr>
      <w:r w:rsidRPr="0086324F">
        <w:rPr>
          <w:rFonts w:ascii="Arial" w:hAnsi="Arial" w:cs="Arial"/>
          <w:b/>
          <w:sz w:val="24"/>
          <w:lang w:val="es-ES_tradnl"/>
        </w:rPr>
        <w:t>IV) NOTAS AL ESTADO DE FLUJOS DE EFECTIVO DE LAS ACTIVIDADES DE OPERACIÓN.</w:t>
      </w:r>
      <w:r>
        <w:rPr>
          <w:rFonts w:ascii="Arial" w:hAnsi="Arial" w:cs="Arial"/>
          <w:b/>
          <w:sz w:val="24"/>
          <w:lang w:val="es-ES_tradnl"/>
        </w:rPr>
        <w:t xml:space="preserve">   </w:t>
      </w:r>
    </w:p>
    <w:p w14:paraId="1040C005" w14:textId="577EB322" w:rsidR="00F16C74" w:rsidRPr="002941A7" w:rsidRDefault="00F16C74" w:rsidP="00F16C74">
      <w:pPr>
        <w:jc w:val="both"/>
        <w:rPr>
          <w:rFonts w:ascii="Arial" w:hAnsi="Arial" w:cs="Arial"/>
          <w:sz w:val="24"/>
          <w:szCs w:val="24"/>
          <w:lang w:val="es-ES_tradnl"/>
        </w:rPr>
      </w:pPr>
      <w:r>
        <w:rPr>
          <w:rFonts w:ascii="Arial" w:hAnsi="Arial" w:cs="Arial"/>
          <w:sz w:val="24"/>
          <w:szCs w:val="24"/>
          <w:lang w:val="es-ES_tradnl"/>
        </w:rPr>
        <w:t>Representa el análisis de los saldos inicial y final en la última parte del Estado de Flujo de Efectivo en la cuenta de efectivo y equivalentes como se presenta a continuación:</w:t>
      </w:r>
      <w:r>
        <w:rPr>
          <w:lang w:val="es-ES_tradnl"/>
        </w:rPr>
        <w:fldChar w:fldCharType="begin"/>
      </w:r>
      <w:r>
        <w:rPr>
          <w:lang w:val="es-ES_tradnl"/>
        </w:rPr>
        <w:instrText xml:space="preserve"> LINK </w:instrText>
      </w:r>
      <w:r w:rsidR="006266CF">
        <w:rPr>
          <w:lang w:val="es-ES_tradnl"/>
        </w:rPr>
        <w:instrText xml:space="preserve">Excel.Sheet.12 "C:\\Users\\Yaneth\\Documents\\PARA REVISION ESTADOS FINANC MAY\\NOTAS FUJO DE EFECTIVO.xlsx" Hoja2!F2C2:F18C4 </w:instrText>
      </w:r>
      <w:r>
        <w:rPr>
          <w:lang w:val="es-ES_tradnl"/>
        </w:rPr>
        <w:instrText xml:space="preserve">\a \f 4 \h  \* MERGEFORMAT </w:instrText>
      </w:r>
      <w:r>
        <w:rPr>
          <w:lang w:val="es-ES_tradnl"/>
        </w:rPr>
        <w:fldChar w:fldCharType="separate"/>
      </w:r>
    </w:p>
    <w:tbl>
      <w:tblPr>
        <w:tblW w:w="9488" w:type="dxa"/>
        <w:tblCellMar>
          <w:left w:w="70" w:type="dxa"/>
          <w:right w:w="70" w:type="dxa"/>
        </w:tblCellMar>
        <w:tblLook w:val="04A0" w:firstRow="1" w:lastRow="0" w:firstColumn="1" w:lastColumn="0" w:noHBand="0" w:noVBand="1"/>
      </w:tblPr>
      <w:tblGrid>
        <w:gridCol w:w="5320"/>
        <w:gridCol w:w="2041"/>
        <w:gridCol w:w="2127"/>
      </w:tblGrid>
      <w:tr w:rsidR="00F16C74" w:rsidRPr="001D4E57" w14:paraId="1FAB76B0" w14:textId="77777777" w:rsidTr="00DB3781">
        <w:trPr>
          <w:trHeight w:val="315"/>
        </w:trPr>
        <w:tc>
          <w:tcPr>
            <w:tcW w:w="532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F132F06" w14:textId="77777777" w:rsidR="00F16C74" w:rsidRPr="001D4E57" w:rsidRDefault="00F16C74" w:rsidP="00DB3781">
            <w:pPr>
              <w:jc w:val="center"/>
              <w:rPr>
                <w:rFonts w:ascii="Arial" w:eastAsia="Times New Roman" w:hAnsi="Arial" w:cs="Arial"/>
                <w:color w:val="000000"/>
                <w:sz w:val="24"/>
                <w:szCs w:val="24"/>
                <w:lang w:val="es-MX" w:eastAsia="es-MX"/>
              </w:rPr>
            </w:pPr>
            <w:r w:rsidRPr="001D4E57">
              <w:rPr>
                <w:rFonts w:ascii="Arial" w:eastAsia="Times New Roman" w:hAnsi="Arial" w:cs="Arial"/>
                <w:color w:val="000000"/>
                <w:sz w:val="24"/>
                <w:szCs w:val="24"/>
                <w:lang w:val="es-MX" w:eastAsia="es-MX"/>
              </w:rPr>
              <w:t>CONCEPTO</w:t>
            </w:r>
          </w:p>
        </w:tc>
        <w:tc>
          <w:tcPr>
            <w:tcW w:w="2041" w:type="dxa"/>
            <w:tcBorders>
              <w:top w:val="single" w:sz="8" w:space="0" w:color="auto"/>
              <w:left w:val="nil"/>
              <w:bottom w:val="nil"/>
              <w:right w:val="single" w:sz="8" w:space="0" w:color="auto"/>
            </w:tcBorders>
            <w:shd w:val="clear" w:color="000000" w:fill="A6A6A6"/>
            <w:vAlign w:val="center"/>
            <w:hideMark/>
          </w:tcPr>
          <w:p w14:paraId="3DFFC8CB" w14:textId="77777777" w:rsidR="00F16C74" w:rsidRPr="001D4E57" w:rsidRDefault="00F16C74" w:rsidP="00DB3781">
            <w:pPr>
              <w:spacing w:after="0" w:line="240" w:lineRule="auto"/>
              <w:jc w:val="center"/>
              <w:rPr>
                <w:rFonts w:ascii="Arial" w:eastAsia="Times New Roman" w:hAnsi="Arial" w:cs="Arial"/>
                <w:color w:val="000000"/>
                <w:sz w:val="24"/>
                <w:szCs w:val="24"/>
                <w:lang w:val="es-MX" w:eastAsia="es-MX"/>
              </w:rPr>
            </w:pPr>
            <w:r w:rsidRPr="001D4E57">
              <w:rPr>
                <w:rFonts w:ascii="Arial" w:eastAsia="Times New Roman" w:hAnsi="Arial" w:cs="Arial"/>
                <w:color w:val="000000"/>
                <w:sz w:val="24"/>
                <w:szCs w:val="24"/>
                <w:lang w:val="es-MX" w:eastAsia="es-MX"/>
              </w:rPr>
              <w:t>20</w:t>
            </w:r>
            <w:r>
              <w:rPr>
                <w:rFonts w:ascii="Arial" w:eastAsia="Times New Roman" w:hAnsi="Arial" w:cs="Arial"/>
                <w:color w:val="000000"/>
                <w:sz w:val="24"/>
                <w:szCs w:val="24"/>
                <w:lang w:val="es-MX" w:eastAsia="es-MX"/>
              </w:rPr>
              <w:t>20</w:t>
            </w:r>
          </w:p>
        </w:tc>
        <w:tc>
          <w:tcPr>
            <w:tcW w:w="2127" w:type="dxa"/>
            <w:tcBorders>
              <w:top w:val="single" w:sz="8" w:space="0" w:color="auto"/>
              <w:left w:val="nil"/>
              <w:bottom w:val="nil"/>
              <w:right w:val="single" w:sz="8" w:space="0" w:color="auto"/>
            </w:tcBorders>
            <w:shd w:val="clear" w:color="000000" w:fill="A6A6A6"/>
            <w:vAlign w:val="center"/>
            <w:hideMark/>
          </w:tcPr>
          <w:p w14:paraId="18C6DA25" w14:textId="77777777" w:rsidR="00F16C74" w:rsidRPr="001D4E57" w:rsidRDefault="00F16C74" w:rsidP="00DB3781">
            <w:pPr>
              <w:spacing w:after="0" w:line="240" w:lineRule="auto"/>
              <w:jc w:val="center"/>
              <w:rPr>
                <w:rFonts w:ascii="Arial" w:eastAsia="Times New Roman" w:hAnsi="Arial" w:cs="Arial"/>
                <w:color w:val="000000"/>
                <w:sz w:val="24"/>
                <w:szCs w:val="24"/>
                <w:lang w:val="es-MX" w:eastAsia="es-MX"/>
              </w:rPr>
            </w:pPr>
            <w:r w:rsidRPr="001D4E57">
              <w:rPr>
                <w:rFonts w:ascii="Arial" w:eastAsia="Times New Roman" w:hAnsi="Arial" w:cs="Arial"/>
                <w:color w:val="000000"/>
                <w:sz w:val="24"/>
                <w:szCs w:val="24"/>
                <w:lang w:val="es-MX" w:eastAsia="es-MX"/>
              </w:rPr>
              <w:t>201</w:t>
            </w:r>
            <w:r>
              <w:rPr>
                <w:rFonts w:ascii="Arial" w:eastAsia="Times New Roman" w:hAnsi="Arial" w:cs="Arial"/>
                <w:color w:val="000000"/>
                <w:sz w:val="24"/>
                <w:szCs w:val="24"/>
                <w:lang w:val="es-MX" w:eastAsia="es-MX"/>
              </w:rPr>
              <w:t>9</w:t>
            </w:r>
          </w:p>
        </w:tc>
      </w:tr>
      <w:tr w:rsidR="00F16C74" w:rsidRPr="001D4E57" w14:paraId="0EFAD2F8" w14:textId="77777777" w:rsidTr="00DB3781">
        <w:trPr>
          <w:trHeight w:val="315"/>
        </w:trPr>
        <w:tc>
          <w:tcPr>
            <w:tcW w:w="5320" w:type="dxa"/>
            <w:tcBorders>
              <w:top w:val="nil"/>
              <w:left w:val="single" w:sz="8" w:space="0" w:color="auto"/>
              <w:bottom w:val="single" w:sz="8" w:space="0" w:color="auto"/>
              <w:right w:val="nil"/>
            </w:tcBorders>
            <w:shd w:val="clear" w:color="auto" w:fill="auto"/>
            <w:vAlign w:val="center"/>
            <w:hideMark/>
          </w:tcPr>
          <w:p w14:paraId="0FF50F17"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Productos</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08DF7" w14:textId="2E21EB69"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218,714.84</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86327CD" w14:textId="57187E3D"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300,233.20</w:t>
            </w:r>
          </w:p>
        </w:tc>
      </w:tr>
      <w:tr w:rsidR="00F16C74" w:rsidRPr="001D4E57" w14:paraId="0AC72EA8"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477C325C"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Transferencias, Asignaciones, Subsidios y Otras ayudas</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02A4CB18" w14:textId="76E6ED7B"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362,894,579.00</w:t>
            </w:r>
          </w:p>
        </w:tc>
        <w:tc>
          <w:tcPr>
            <w:tcW w:w="2127" w:type="dxa"/>
            <w:tcBorders>
              <w:top w:val="nil"/>
              <w:left w:val="nil"/>
              <w:bottom w:val="single" w:sz="4" w:space="0" w:color="auto"/>
              <w:right w:val="single" w:sz="4" w:space="0" w:color="auto"/>
            </w:tcBorders>
            <w:shd w:val="clear" w:color="auto" w:fill="auto"/>
            <w:noWrap/>
            <w:vAlign w:val="bottom"/>
          </w:tcPr>
          <w:p w14:paraId="070FF8C4" w14:textId="5D899213"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286,324,769.00</w:t>
            </w:r>
          </w:p>
        </w:tc>
      </w:tr>
      <w:tr w:rsidR="00F16C74" w:rsidRPr="001D4E57" w14:paraId="0F41BF98"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16559706"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 xml:space="preserve">Otros Ingresos y Beneficios </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6C8F8E02" w14:textId="42D493A1" w:rsidR="00F16C74" w:rsidRPr="001D4E57" w:rsidRDefault="0019643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578,893.83</w:t>
            </w:r>
          </w:p>
        </w:tc>
        <w:tc>
          <w:tcPr>
            <w:tcW w:w="2127" w:type="dxa"/>
            <w:tcBorders>
              <w:top w:val="nil"/>
              <w:left w:val="nil"/>
              <w:bottom w:val="single" w:sz="4" w:space="0" w:color="auto"/>
              <w:right w:val="single" w:sz="4" w:space="0" w:color="auto"/>
            </w:tcBorders>
            <w:shd w:val="clear" w:color="auto" w:fill="auto"/>
            <w:noWrap/>
            <w:vAlign w:val="bottom"/>
          </w:tcPr>
          <w:p w14:paraId="5A47CAF3" w14:textId="5BFD28F7" w:rsidR="00F16C74" w:rsidRPr="001D4E57" w:rsidRDefault="0019643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4</w:t>
            </w:r>
            <w:r w:rsidR="0011474B">
              <w:rPr>
                <w:rFonts w:eastAsia="Times New Roman" w:cs="Calibri"/>
                <w:color w:val="000000"/>
                <w:sz w:val="18"/>
                <w:szCs w:val="18"/>
                <w:lang w:val="es-MX" w:eastAsia="es-MX"/>
              </w:rPr>
              <w:t>71,137.45</w:t>
            </w:r>
          </w:p>
        </w:tc>
      </w:tr>
      <w:tr w:rsidR="00F16C74" w:rsidRPr="001D4E57" w14:paraId="6F2108A5"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685FF299"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Servicios Personales</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43EAC341" w14:textId="086ED102"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84,557,170.11</w:t>
            </w:r>
          </w:p>
        </w:tc>
        <w:tc>
          <w:tcPr>
            <w:tcW w:w="2127" w:type="dxa"/>
            <w:tcBorders>
              <w:top w:val="nil"/>
              <w:left w:val="nil"/>
              <w:bottom w:val="single" w:sz="4" w:space="0" w:color="auto"/>
              <w:right w:val="single" w:sz="4" w:space="0" w:color="auto"/>
            </w:tcBorders>
            <w:shd w:val="clear" w:color="auto" w:fill="auto"/>
            <w:noWrap/>
            <w:vAlign w:val="bottom"/>
          </w:tcPr>
          <w:p w14:paraId="20516F21" w14:textId="210A6064"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73,562,800.56</w:t>
            </w:r>
          </w:p>
        </w:tc>
      </w:tr>
      <w:tr w:rsidR="00F16C74" w:rsidRPr="001D4E57" w14:paraId="04D99457"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6155A2F7"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 xml:space="preserve">Materiales y Suministros </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2D59D5D8" w14:textId="0535622E"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2,074,352.85</w:t>
            </w:r>
          </w:p>
        </w:tc>
        <w:tc>
          <w:tcPr>
            <w:tcW w:w="2127" w:type="dxa"/>
            <w:tcBorders>
              <w:top w:val="nil"/>
              <w:left w:val="nil"/>
              <w:bottom w:val="single" w:sz="4" w:space="0" w:color="auto"/>
              <w:right w:val="single" w:sz="4" w:space="0" w:color="auto"/>
            </w:tcBorders>
            <w:shd w:val="clear" w:color="auto" w:fill="auto"/>
            <w:noWrap/>
            <w:vAlign w:val="bottom"/>
          </w:tcPr>
          <w:p w14:paraId="6A6D7976" w14:textId="7492CCD1"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2,216,602.01</w:t>
            </w:r>
          </w:p>
        </w:tc>
      </w:tr>
      <w:tr w:rsidR="00F16C74" w:rsidRPr="001D4E57" w14:paraId="7255D3E7"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2A1C735F"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Servicios Generales</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2082CBF8" w14:textId="1A11B753"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7,015,379.80</w:t>
            </w:r>
          </w:p>
        </w:tc>
        <w:tc>
          <w:tcPr>
            <w:tcW w:w="2127" w:type="dxa"/>
            <w:tcBorders>
              <w:top w:val="nil"/>
              <w:left w:val="nil"/>
              <w:bottom w:val="single" w:sz="4" w:space="0" w:color="auto"/>
              <w:right w:val="single" w:sz="4" w:space="0" w:color="auto"/>
            </w:tcBorders>
            <w:shd w:val="clear" w:color="auto" w:fill="auto"/>
            <w:noWrap/>
            <w:vAlign w:val="bottom"/>
          </w:tcPr>
          <w:p w14:paraId="54D7B55F" w14:textId="522C13E5"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8,848,528.61</w:t>
            </w:r>
          </w:p>
        </w:tc>
      </w:tr>
      <w:tr w:rsidR="00F16C74" w:rsidRPr="001D4E57" w14:paraId="5967A233"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61AF2F50"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Ayudas Sociales</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18B70D92" w14:textId="16EFA778" w:rsidR="00F16C74" w:rsidRPr="001D4E57" w:rsidRDefault="0011474B"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204,942,241.02</w:t>
            </w:r>
          </w:p>
        </w:tc>
        <w:tc>
          <w:tcPr>
            <w:tcW w:w="2127" w:type="dxa"/>
            <w:tcBorders>
              <w:top w:val="nil"/>
              <w:left w:val="nil"/>
              <w:bottom w:val="single" w:sz="4" w:space="0" w:color="auto"/>
              <w:right w:val="single" w:sz="4" w:space="0" w:color="auto"/>
            </w:tcBorders>
            <w:shd w:val="clear" w:color="auto" w:fill="auto"/>
            <w:noWrap/>
            <w:vAlign w:val="bottom"/>
          </w:tcPr>
          <w:p w14:paraId="41905708" w14:textId="4B419003" w:rsidR="00F16C74" w:rsidRPr="001D4E57" w:rsidRDefault="0019643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1</w:t>
            </w:r>
            <w:r w:rsidR="0011474B">
              <w:rPr>
                <w:rFonts w:eastAsia="Times New Roman" w:cs="Calibri"/>
                <w:color w:val="000000"/>
                <w:sz w:val="18"/>
                <w:szCs w:val="18"/>
                <w:lang w:val="es-MX" w:eastAsia="es-MX"/>
              </w:rPr>
              <w:t>97,775,631.46</w:t>
            </w:r>
          </w:p>
        </w:tc>
      </w:tr>
      <w:tr w:rsidR="00F16C74" w:rsidRPr="001D4E57" w14:paraId="2756B933"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77C665A0"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Otras aplicaciones de Operación</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1135A8EF" w14:textId="2C3D6CA0" w:rsidR="00F16C74" w:rsidRPr="001D4E57" w:rsidRDefault="0019643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0.00</w:t>
            </w:r>
          </w:p>
        </w:tc>
        <w:tc>
          <w:tcPr>
            <w:tcW w:w="2127" w:type="dxa"/>
            <w:tcBorders>
              <w:top w:val="nil"/>
              <w:left w:val="nil"/>
              <w:bottom w:val="single" w:sz="4" w:space="0" w:color="auto"/>
              <w:right w:val="single" w:sz="4" w:space="0" w:color="auto"/>
            </w:tcBorders>
            <w:shd w:val="clear" w:color="auto" w:fill="auto"/>
            <w:noWrap/>
            <w:vAlign w:val="bottom"/>
          </w:tcPr>
          <w:p w14:paraId="529E8B66" w14:textId="7EB63F5E" w:rsidR="00F16C74" w:rsidRPr="001D4E57" w:rsidRDefault="0019643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0.03</w:t>
            </w:r>
          </w:p>
        </w:tc>
      </w:tr>
      <w:tr w:rsidR="00F16C74" w:rsidRPr="001D4E57" w14:paraId="4DB74169"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hideMark/>
          </w:tcPr>
          <w:p w14:paraId="450B97A5"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Bienes Muebles</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68C55EAB" w14:textId="4B3D7FF2" w:rsidR="00F16C74" w:rsidRPr="001D4E57" w:rsidRDefault="004E6C9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1,354,165.80</w:t>
            </w:r>
          </w:p>
        </w:tc>
        <w:tc>
          <w:tcPr>
            <w:tcW w:w="2127" w:type="dxa"/>
            <w:tcBorders>
              <w:top w:val="nil"/>
              <w:left w:val="nil"/>
              <w:bottom w:val="single" w:sz="4" w:space="0" w:color="auto"/>
              <w:right w:val="single" w:sz="4" w:space="0" w:color="auto"/>
            </w:tcBorders>
            <w:shd w:val="clear" w:color="auto" w:fill="auto"/>
            <w:noWrap/>
            <w:vAlign w:val="bottom"/>
          </w:tcPr>
          <w:p w14:paraId="76CDBC21" w14:textId="67935509" w:rsidR="00F16C74" w:rsidRPr="001D4E57" w:rsidRDefault="004E6C97"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546,356.12</w:t>
            </w:r>
          </w:p>
        </w:tc>
      </w:tr>
      <w:tr w:rsidR="00832181" w:rsidRPr="001D4E57" w14:paraId="517722DD" w14:textId="77777777" w:rsidTr="00DB3781">
        <w:trPr>
          <w:trHeight w:val="540"/>
        </w:trPr>
        <w:tc>
          <w:tcPr>
            <w:tcW w:w="5320" w:type="dxa"/>
            <w:tcBorders>
              <w:top w:val="nil"/>
              <w:left w:val="single" w:sz="8" w:space="0" w:color="auto"/>
              <w:bottom w:val="single" w:sz="8" w:space="0" w:color="auto"/>
              <w:right w:val="nil"/>
            </w:tcBorders>
            <w:shd w:val="clear" w:color="auto" w:fill="auto"/>
            <w:vAlign w:val="center"/>
          </w:tcPr>
          <w:p w14:paraId="45DA8D55" w14:textId="348891D2" w:rsidR="00832181" w:rsidRPr="001D4E57" w:rsidRDefault="00832181" w:rsidP="00DB3781">
            <w:pPr>
              <w:spacing w:after="0" w:line="240" w:lineRule="auto"/>
              <w:jc w:val="both"/>
              <w:rPr>
                <w:rFonts w:ascii="Arial" w:eastAsia="Times New Roman" w:hAnsi="Arial" w:cs="Arial"/>
                <w:lang w:val="es-MX" w:eastAsia="es-MX"/>
              </w:rPr>
            </w:pPr>
            <w:r>
              <w:rPr>
                <w:rFonts w:ascii="Arial" w:eastAsia="Times New Roman" w:hAnsi="Arial" w:cs="Arial"/>
                <w:lang w:val="es-MX" w:eastAsia="es-MX"/>
              </w:rPr>
              <w:t>Otras aplicaciones de Inversión</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6C6CC1B4" w14:textId="632A9A46" w:rsidR="00832181" w:rsidRDefault="00832181"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37,521.13</w:t>
            </w:r>
          </w:p>
        </w:tc>
        <w:tc>
          <w:tcPr>
            <w:tcW w:w="2127" w:type="dxa"/>
            <w:tcBorders>
              <w:top w:val="nil"/>
              <w:left w:val="nil"/>
              <w:bottom w:val="single" w:sz="4" w:space="0" w:color="auto"/>
              <w:right w:val="single" w:sz="4" w:space="0" w:color="auto"/>
            </w:tcBorders>
            <w:shd w:val="clear" w:color="auto" w:fill="auto"/>
            <w:noWrap/>
            <w:vAlign w:val="bottom"/>
          </w:tcPr>
          <w:p w14:paraId="23500FB4" w14:textId="50CBAC74" w:rsidR="00832181" w:rsidRDefault="00832181" w:rsidP="00DB3781">
            <w:pPr>
              <w:spacing w:after="0" w:line="240" w:lineRule="auto"/>
              <w:jc w:val="right"/>
              <w:rPr>
                <w:rFonts w:eastAsia="Times New Roman" w:cs="Calibri"/>
                <w:color w:val="000000"/>
                <w:sz w:val="18"/>
                <w:szCs w:val="18"/>
                <w:lang w:val="es-MX" w:eastAsia="es-MX"/>
              </w:rPr>
            </w:pPr>
            <w:r>
              <w:rPr>
                <w:rFonts w:eastAsia="Times New Roman" w:cs="Calibri"/>
                <w:color w:val="000000"/>
                <w:sz w:val="18"/>
                <w:szCs w:val="18"/>
                <w:lang w:val="es-MX" w:eastAsia="es-MX"/>
              </w:rPr>
              <w:t>0.00</w:t>
            </w:r>
          </w:p>
        </w:tc>
      </w:tr>
      <w:tr w:rsidR="00F16C74" w:rsidRPr="001D4E57" w14:paraId="673098F9" w14:textId="77777777" w:rsidTr="009D3347">
        <w:trPr>
          <w:trHeight w:val="540"/>
        </w:trPr>
        <w:tc>
          <w:tcPr>
            <w:tcW w:w="5320" w:type="dxa"/>
            <w:tcBorders>
              <w:top w:val="nil"/>
              <w:left w:val="single" w:sz="8" w:space="0" w:color="auto"/>
              <w:bottom w:val="single" w:sz="4" w:space="0" w:color="auto"/>
              <w:right w:val="nil"/>
            </w:tcBorders>
            <w:shd w:val="clear" w:color="auto" w:fill="auto"/>
            <w:vAlign w:val="center"/>
            <w:hideMark/>
          </w:tcPr>
          <w:p w14:paraId="0A554A11"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lastRenderedPageBreak/>
              <w:t>Endeudamiento Neto Interno</w:t>
            </w:r>
          </w:p>
        </w:tc>
        <w:tc>
          <w:tcPr>
            <w:tcW w:w="2041" w:type="dxa"/>
            <w:tcBorders>
              <w:top w:val="nil"/>
              <w:left w:val="single" w:sz="4" w:space="0" w:color="auto"/>
              <w:bottom w:val="single" w:sz="4" w:space="0" w:color="auto"/>
              <w:right w:val="single" w:sz="4" w:space="0" w:color="auto"/>
            </w:tcBorders>
            <w:shd w:val="clear" w:color="auto" w:fill="auto"/>
            <w:noWrap/>
            <w:vAlign w:val="bottom"/>
          </w:tcPr>
          <w:p w14:paraId="05071764" w14:textId="4C1B9213"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10,628,451.72</w:t>
            </w:r>
          </w:p>
        </w:tc>
        <w:tc>
          <w:tcPr>
            <w:tcW w:w="2127" w:type="dxa"/>
            <w:tcBorders>
              <w:top w:val="nil"/>
              <w:left w:val="nil"/>
              <w:bottom w:val="single" w:sz="4" w:space="0" w:color="auto"/>
              <w:right w:val="single" w:sz="4" w:space="0" w:color="auto"/>
            </w:tcBorders>
            <w:shd w:val="clear" w:color="auto" w:fill="auto"/>
            <w:noWrap/>
            <w:vAlign w:val="bottom"/>
          </w:tcPr>
          <w:p w14:paraId="7C19070E" w14:textId="3342B3E4"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2,908.50</w:t>
            </w:r>
          </w:p>
        </w:tc>
      </w:tr>
      <w:tr w:rsidR="00F16C74" w:rsidRPr="001D4E57" w14:paraId="26852C65" w14:textId="77777777" w:rsidTr="009D3347">
        <w:trPr>
          <w:trHeight w:val="540"/>
        </w:trPr>
        <w:tc>
          <w:tcPr>
            <w:tcW w:w="5320" w:type="dxa"/>
            <w:tcBorders>
              <w:top w:val="single" w:sz="4" w:space="0" w:color="auto"/>
              <w:left w:val="single" w:sz="4" w:space="0" w:color="auto"/>
              <w:bottom w:val="single" w:sz="4" w:space="0" w:color="auto"/>
              <w:right w:val="nil"/>
            </w:tcBorders>
            <w:shd w:val="clear" w:color="auto" w:fill="auto"/>
            <w:vAlign w:val="center"/>
            <w:hideMark/>
          </w:tcPr>
          <w:p w14:paraId="4E697015"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Otros Orígenes de Financiamiento</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DB77C" w14:textId="1B4E377A"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974F26D" w14:textId="688AC1D4"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13,369.56</w:t>
            </w:r>
          </w:p>
        </w:tc>
      </w:tr>
      <w:tr w:rsidR="00F16C74" w:rsidRPr="001D4E57" w14:paraId="132EFB92" w14:textId="77777777" w:rsidTr="009D3347">
        <w:trPr>
          <w:trHeight w:val="540"/>
        </w:trPr>
        <w:tc>
          <w:tcPr>
            <w:tcW w:w="5320" w:type="dxa"/>
            <w:tcBorders>
              <w:top w:val="single" w:sz="4" w:space="0" w:color="auto"/>
              <w:left w:val="single" w:sz="8" w:space="0" w:color="auto"/>
              <w:bottom w:val="single" w:sz="4" w:space="0" w:color="auto"/>
              <w:right w:val="nil"/>
            </w:tcBorders>
            <w:shd w:val="clear" w:color="auto" w:fill="auto"/>
            <w:vAlign w:val="center"/>
            <w:hideMark/>
          </w:tcPr>
          <w:p w14:paraId="5E04EEA3"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Servicios de la Deuda Interna</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3DC25" w14:textId="2C991C87"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5,428,400.71</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C617E17" w14:textId="79EC8ABA"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19,077,091.05</w:t>
            </w:r>
          </w:p>
        </w:tc>
      </w:tr>
      <w:tr w:rsidR="00F16C74" w:rsidRPr="001D4E57" w14:paraId="58A5979F" w14:textId="77777777" w:rsidTr="00DB3781">
        <w:trPr>
          <w:trHeight w:val="540"/>
        </w:trPr>
        <w:tc>
          <w:tcPr>
            <w:tcW w:w="5320" w:type="dxa"/>
            <w:tcBorders>
              <w:top w:val="single" w:sz="4" w:space="0" w:color="auto"/>
              <w:left w:val="single" w:sz="4" w:space="0" w:color="auto"/>
              <w:bottom w:val="single" w:sz="4" w:space="0" w:color="auto"/>
              <w:right w:val="nil"/>
            </w:tcBorders>
            <w:shd w:val="clear" w:color="auto" w:fill="auto"/>
            <w:vAlign w:val="center"/>
            <w:hideMark/>
          </w:tcPr>
          <w:p w14:paraId="0C75C0E5"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Otras aplicaciones de Financiamiento</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5D527" w14:textId="49A92F59"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40,123,922.24</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7963614" w14:textId="46D86DA8" w:rsidR="00F16C74" w:rsidRPr="001D4E57" w:rsidRDefault="0011474B"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51,700.00</w:t>
            </w:r>
          </w:p>
        </w:tc>
      </w:tr>
      <w:tr w:rsidR="00F16C74" w:rsidRPr="001D4E57" w14:paraId="4B2FD72A" w14:textId="77777777" w:rsidTr="00DB3781">
        <w:trPr>
          <w:trHeight w:val="540"/>
        </w:trPr>
        <w:tc>
          <w:tcPr>
            <w:tcW w:w="5320" w:type="dxa"/>
            <w:tcBorders>
              <w:top w:val="single" w:sz="4" w:space="0" w:color="auto"/>
              <w:left w:val="single" w:sz="4" w:space="0" w:color="auto"/>
              <w:bottom w:val="single" w:sz="4" w:space="0" w:color="auto"/>
              <w:right w:val="nil"/>
            </w:tcBorders>
            <w:shd w:val="clear" w:color="auto" w:fill="auto"/>
            <w:vAlign w:val="center"/>
            <w:hideMark/>
          </w:tcPr>
          <w:p w14:paraId="63B6A06D" w14:textId="77777777" w:rsidR="00F16C74" w:rsidRPr="001D4E57" w:rsidRDefault="00F16C74" w:rsidP="00DB3781">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Efectivo y Equivalentes al Efectivo al Inicio del Ejercicio</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5647D" w14:textId="7D19994C" w:rsidR="00F16C74" w:rsidRPr="001D4E57" w:rsidRDefault="00196437"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18,832,362.40</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B5D0905" w14:textId="08FDF975" w:rsidR="00F16C74" w:rsidRPr="001D4E57" w:rsidRDefault="00196437" w:rsidP="00DB3781">
            <w:pPr>
              <w:spacing w:after="0" w:line="240" w:lineRule="auto"/>
              <w:jc w:val="right"/>
              <w:rPr>
                <w:rFonts w:eastAsia="Times New Roman" w:cs="Calibri"/>
                <w:color w:val="000000"/>
                <w:lang w:val="es-MX" w:eastAsia="es-MX"/>
              </w:rPr>
            </w:pPr>
            <w:r>
              <w:rPr>
                <w:rFonts w:eastAsia="Times New Roman" w:cs="Calibri"/>
                <w:color w:val="000000"/>
                <w:lang w:val="es-MX" w:eastAsia="es-MX"/>
              </w:rPr>
              <w:t>33,798,654.63</w:t>
            </w:r>
          </w:p>
        </w:tc>
      </w:tr>
      <w:tr w:rsidR="00196437" w:rsidRPr="001D4E57" w14:paraId="172A8CF5" w14:textId="77777777" w:rsidTr="00DB3781">
        <w:trPr>
          <w:trHeight w:val="540"/>
        </w:trPr>
        <w:tc>
          <w:tcPr>
            <w:tcW w:w="5320" w:type="dxa"/>
            <w:tcBorders>
              <w:top w:val="single" w:sz="4" w:space="0" w:color="auto"/>
              <w:left w:val="single" w:sz="8" w:space="0" w:color="auto"/>
              <w:bottom w:val="single" w:sz="8" w:space="0" w:color="auto"/>
              <w:right w:val="nil"/>
            </w:tcBorders>
            <w:shd w:val="clear" w:color="auto" w:fill="auto"/>
            <w:vAlign w:val="center"/>
            <w:hideMark/>
          </w:tcPr>
          <w:p w14:paraId="055E31A4" w14:textId="77777777" w:rsidR="00196437" w:rsidRPr="001D4E57" w:rsidRDefault="00196437" w:rsidP="00196437">
            <w:pPr>
              <w:spacing w:after="0" w:line="240" w:lineRule="auto"/>
              <w:jc w:val="both"/>
              <w:rPr>
                <w:rFonts w:ascii="Arial" w:eastAsia="Times New Roman" w:hAnsi="Arial" w:cs="Arial"/>
                <w:lang w:val="es-MX" w:eastAsia="es-MX"/>
              </w:rPr>
            </w:pPr>
            <w:r w:rsidRPr="001D4E57">
              <w:rPr>
                <w:rFonts w:ascii="Arial" w:eastAsia="Times New Roman" w:hAnsi="Arial" w:cs="Arial"/>
                <w:lang w:val="es-MX" w:eastAsia="es-MX"/>
              </w:rPr>
              <w:t>Efectivo y Equivalentes al Efectivo al Final del Ejercicio</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309B8" w14:textId="3B15B177" w:rsidR="00196437" w:rsidRPr="001D4E57" w:rsidRDefault="0011474B" w:rsidP="00196437">
            <w:pPr>
              <w:spacing w:after="0" w:line="240" w:lineRule="auto"/>
              <w:jc w:val="right"/>
              <w:rPr>
                <w:rFonts w:eastAsia="Times New Roman" w:cs="Calibri"/>
                <w:color w:val="000000"/>
                <w:lang w:val="es-MX" w:eastAsia="es-MX"/>
              </w:rPr>
            </w:pPr>
            <w:r>
              <w:rPr>
                <w:rFonts w:eastAsia="Times New Roman" w:cs="Calibri"/>
                <w:color w:val="000000"/>
                <w:lang w:val="es-MX" w:eastAsia="es-MX"/>
              </w:rPr>
              <w:t>47,619,848.13</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EB8809B" w14:textId="45E48D39" w:rsidR="00196437" w:rsidRPr="001D4E57" w:rsidRDefault="0011474B" w:rsidP="00196437">
            <w:pPr>
              <w:spacing w:after="0" w:line="240" w:lineRule="auto"/>
              <w:jc w:val="right"/>
              <w:rPr>
                <w:rFonts w:eastAsia="Times New Roman" w:cs="Calibri"/>
                <w:color w:val="000000"/>
                <w:lang w:val="es-MX" w:eastAsia="es-MX"/>
              </w:rPr>
            </w:pPr>
            <w:r>
              <w:rPr>
                <w:rFonts w:eastAsia="Times New Roman" w:cs="Calibri"/>
                <w:color w:val="000000"/>
                <w:lang w:val="es-MX" w:eastAsia="es-MX"/>
              </w:rPr>
              <w:t>18,832,362.40</w:t>
            </w:r>
          </w:p>
        </w:tc>
      </w:tr>
      <w:tr w:rsidR="00196437" w:rsidRPr="001D4E57" w14:paraId="5721C84C" w14:textId="77777777" w:rsidTr="00DB3781">
        <w:trPr>
          <w:trHeight w:val="540"/>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566E53E4" w14:textId="77777777" w:rsidR="00196437" w:rsidRPr="001D4E57" w:rsidRDefault="00196437" w:rsidP="00196437">
            <w:pPr>
              <w:spacing w:after="0" w:line="240" w:lineRule="auto"/>
              <w:jc w:val="right"/>
              <w:rPr>
                <w:rFonts w:ascii="Arial" w:eastAsia="Times New Roman" w:hAnsi="Arial" w:cs="Arial"/>
                <w:b/>
                <w:bCs/>
                <w:lang w:val="es-MX" w:eastAsia="es-MX"/>
              </w:rPr>
            </w:pPr>
            <w:r w:rsidRPr="001D4E57">
              <w:rPr>
                <w:rFonts w:ascii="Arial" w:eastAsia="Times New Roman" w:hAnsi="Arial" w:cs="Arial"/>
                <w:b/>
                <w:bCs/>
                <w:lang w:val="es-MX" w:eastAsia="es-MX"/>
              </w:rPr>
              <w:t>Flujo de Efectivo del Periodo</w:t>
            </w:r>
          </w:p>
        </w:tc>
        <w:tc>
          <w:tcPr>
            <w:tcW w:w="2041" w:type="dxa"/>
            <w:tcBorders>
              <w:top w:val="nil"/>
              <w:left w:val="nil"/>
              <w:bottom w:val="single" w:sz="8" w:space="0" w:color="auto"/>
              <w:right w:val="single" w:sz="8" w:space="0" w:color="auto"/>
            </w:tcBorders>
            <w:shd w:val="clear" w:color="auto" w:fill="auto"/>
            <w:vAlign w:val="center"/>
          </w:tcPr>
          <w:p w14:paraId="61953734" w14:textId="7887146E" w:rsidR="00196437" w:rsidRPr="001D4E57" w:rsidRDefault="0011474B" w:rsidP="00196437">
            <w:pPr>
              <w:spacing w:after="0" w:line="240" w:lineRule="auto"/>
              <w:jc w:val="right"/>
              <w:rPr>
                <w:rFonts w:ascii="Arial" w:eastAsia="Times New Roman" w:hAnsi="Arial" w:cs="Arial"/>
                <w:b/>
                <w:bCs/>
                <w:color w:val="000000"/>
                <w:lang w:val="es-MX" w:eastAsia="es-MX"/>
              </w:rPr>
            </w:pPr>
            <w:r>
              <w:rPr>
                <w:rFonts w:ascii="Arial" w:eastAsia="Times New Roman" w:hAnsi="Arial" w:cs="Arial"/>
                <w:b/>
                <w:bCs/>
                <w:color w:val="000000"/>
                <w:lang w:val="es-MX" w:eastAsia="es-MX"/>
              </w:rPr>
              <w:t>28,787,485.73</w:t>
            </w:r>
          </w:p>
        </w:tc>
        <w:tc>
          <w:tcPr>
            <w:tcW w:w="2127" w:type="dxa"/>
            <w:tcBorders>
              <w:top w:val="nil"/>
              <w:left w:val="nil"/>
              <w:bottom w:val="single" w:sz="8" w:space="0" w:color="auto"/>
              <w:right w:val="single" w:sz="8" w:space="0" w:color="auto"/>
            </w:tcBorders>
            <w:shd w:val="clear" w:color="auto" w:fill="auto"/>
            <w:vAlign w:val="center"/>
          </w:tcPr>
          <w:p w14:paraId="3473BCE1" w14:textId="3548017A" w:rsidR="00196437" w:rsidRPr="001D4E57" w:rsidRDefault="00196437" w:rsidP="00196437">
            <w:pPr>
              <w:spacing w:after="0" w:line="240" w:lineRule="auto"/>
              <w:jc w:val="right"/>
              <w:rPr>
                <w:rFonts w:ascii="Arial" w:eastAsia="Times New Roman" w:hAnsi="Arial" w:cs="Arial"/>
                <w:b/>
                <w:bCs/>
                <w:lang w:val="es-MX" w:eastAsia="es-MX"/>
              </w:rPr>
            </w:pPr>
            <w:r>
              <w:rPr>
                <w:rFonts w:ascii="Arial" w:eastAsia="Times New Roman" w:hAnsi="Arial" w:cs="Arial"/>
                <w:b/>
                <w:bCs/>
                <w:lang w:val="es-MX" w:eastAsia="es-MX"/>
              </w:rPr>
              <w:t>-</w:t>
            </w:r>
            <w:r w:rsidR="0011474B">
              <w:rPr>
                <w:rFonts w:ascii="Arial" w:eastAsia="Times New Roman" w:hAnsi="Arial" w:cs="Arial"/>
                <w:b/>
                <w:bCs/>
                <w:lang w:val="es-MX" w:eastAsia="es-MX"/>
              </w:rPr>
              <w:t>14,966,292.23</w:t>
            </w:r>
          </w:p>
        </w:tc>
      </w:tr>
    </w:tbl>
    <w:p w14:paraId="12D843BF" w14:textId="77777777" w:rsidR="00B15CED" w:rsidRDefault="00F16C74" w:rsidP="00F16C74">
      <w:pPr>
        <w:jc w:val="both"/>
        <w:rPr>
          <w:rFonts w:ascii="Arial" w:hAnsi="Arial" w:cs="Arial"/>
          <w:sz w:val="24"/>
          <w:szCs w:val="24"/>
          <w:lang w:val="es-ES_tradnl"/>
        </w:rPr>
      </w:pPr>
      <w:r>
        <w:rPr>
          <w:rFonts w:ascii="Arial" w:hAnsi="Arial" w:cs="Arial"/>
          <w:sz w:val="24"/>
          <w:szCs w:val="24"/>
          <w:lang w:val="es-ES_tradnl"/>
        </w:rPr>
        <w:fldChar w:fldCharType="end"/>
      </w:r>
    </w:p>
    <w:p w14:paraId="460DED2A" w14:textId="57A236DC" w:rsidR="00F16C74" w:rsidRDefault="00B15CED" w:rsidP="00F16C74">
      <w:pPr>
        <w:jc w:val="both"/>
        <w:rPr>
          <w:rFonts w:ascii="Arial" w:hAnsi="Arial" w:cs="Arial"/>
          <w:sz w:val="24"/>
          <w:szCs w:val="24"/>
          <w:lang w:val="es-ES_tradnl"/>
        </w:rPr>
      </w:pPr>
      <w:r>
        <w:rPr>
          <w:rFonts w:ascii="Arial" w:hAnsi="Arial" w:cs="Arial"/>
          <w:sz w:val="24"/>
          <w:szCs w:val="24"/>
          <w:lang w:val="es-MX"/>
        </w:rPr>
        <w:t>S</w:t>
      </w:r>
      <w:r w:rsidRPr="00934C25">
        <w:rPr>
          <w:rFonts w:ascii="Arial" w:hAnsi="Arial" w:cs="Arial"/>
          <w:sz w:val="24"/>
          <w:szCs w:val="24"/>
          <w:lang w:val="es-MX"/>
        </w:rPr>
        <w:t>e informa que se modificó</w:t>
      </w:r>
      <w:r>
        <w:rPr>
          <w:rFonts w:ascii="Arial" w:hAnsi="Arial" w:cs="Arial"/>
          <w:sz w:val="24"/>
          <w:szCs w:val="24"/>
          <w:lang w:val="es-MX"/>
        </w:rPr>
        <w:t xml:space="preserve"> el saldo respecto a las cifras de 2019;</w:t>
      </w:r>
      <w:r w:rsidRPr="00934C25">
        <w:rPr>
          <w:rFonts w:ascii="Arial" w:hAnsi="Arial" w:cs="Arial"/>
          <w:sz w:val="24"/>
          <w:szCs w:val="24"/>
          <w:lang w:val="es-MX"/>
        </w:rPr>
        <w:t xml:space="preserve"> debido a una rectificación de resultados del ejercicio 2018, por un reintegro a la Secretaría de Finanzas y Administración, derivado de un remanente de financiamiento público de campaña no ejercidos durante el proceso electoral 2017-2018, dicho remanente fue reintegrado a la secretaría de finanzas y administración mediante una transferencia bancaria de fecha 12/09/2019 por un importe de $3,113.10</w:t>
      </w:r>
    </w:p>
    <w:p w14:paraId="0042E187" w14:textId="77777777" w:rsidR="00B15CED" w:rsidRDefault="00B15CED" w:rsidP="00F16C74">
      <w:pPr>
        <w:jc w:val="both"/>
        <w:rPr>
          <w:rFonts w:ascii="Arial" w:hAnsi="Arial" w:cs="Arial"/>
          <w:sz w:val="24"/>
          <w:szCs w:val="24"/>
          <w:lang w:val="es-ES_tradnl"/>
        </w:rPr>
      </w:pPr>
    </w:p>
    <w:p w14:paraId="6485CF32" w14:textId="77777777" w:rsidR="004E1F2E" w:rsidRDefault="004E1F2E" w:rsidP="00F16C74">
      <w:pPr>
        <w:jc w:val="both"/>
        <w:rPr>
          <w:rFonts w:ascii="Arial" w:hAnsi="Arial" w:cs="Arial"/>
          <w:sz w:val="24"/>
          <w:szCs w:val="24"/>
          <w:lang w:val="es-ES_tradnl"/>
        </w:rPr>
      </w:pPr>
    </w:p>
    <w:p w14:paraId="5B56AC47" w14:textId="332CAC4C" w:rsidR="00F30AB0" w:rsidRDefault="00F16C74" w:rsidP="00F16C74">
      <w:pPr>
        <w:jc w:val="both"/>
        <w:rPr>
          <w:rFonts w:ascii="Arial" w:hAnsi="Arial" w:cs="Arial"/>
          <w:b/>
          <w:sz w:val="24"/>
          <w:lang w:val="es-ES_tradnl"/>
        </w:rPr>
      </w:pPr>
      <w:r w:rsidRPr="000D27F8">
        <w:rPr>
          <w:rFonts w:ascii="Arial" w:hAnsi="Arial" w:cs="Arial"/>
          <w:b/>
          <w:sz w:val="24"/>
          <w:lang w:val="es-ES_tradnl"/>
        </w:rPr>
        <w:t>V) CONCILIACIÓN ENTRE LOS INGRESOS PRESUPUESTARIOS Y CONTABLES, ASÍ COMO ENTRE LOS EGRESOS PRESUPUESTARIOS Y LOS GASTOS CONTABLES.</w:t>
      </w:r>
    </w:p>
    <w:p w14:paraId="4626A017" w14:textId="77777777" w:rsidR="00310956" w:rsidRDefault="00310956" w:rsidP="00F16C74">
      <w:pPr>
        <w:jc w:val="both"/>
        <w:rPr>
          <w:rFonts w:ascii="Arial" w:hAnsi="Arial" w:cs="Arial"/>
          <w:b/>
          <w:sz w:val="24"/>
          <w:lang w:val="es-ES_tradnl"/>
        </w:rPr>
      </w:pPr>
    </w:p>
    <w:tbl>
      <w:tblPr>
        <w:tblStyle w:val="Tablaconcuadrcula"/>
        <w:tblW w:w="0" w:type="auto"/>
        <w:tblLook w:val="04A0" w:firstRow="1" w:lastRow="0" w:firstColumn="1" w:lastColumn="0" w:noHBand="0" w:noVBand="1"/>
      </w:tblPr>
      <w:tblGrid>
        <w:gridCol w:w="5637"/>
        <w:gridCol w:w="1984"/>
        <w:gridCol w:w="1930"/>
      </w:tblGrid>
      <w:tr w:rsidR="00F16C74" w14:paraId="43948D97" w14:textId="77777777" w:rsidTr="00DB3781">
        <w:tc>
          <w:tcPr>
            <w:tcW w:w="9551" w:type="dxa"/>
            <w:gridSpan w:val="3"/>
            <w:shd w:val="clear" w:color="auto" w:fill="A6A6A6" w:themeFill="background1" w:themeFillShade="A6"/>
          </w:tcPr>
          <w:p w14:paraId="6531D3BB" w14:textId="77777777" w:rsidR="00F16C74" w:rsidRDefault="00F16C74" w:rsidP="00DB3781">
            <w:pPr>
              <w:jc w:val="center"/>
              <w:rPr>
                <w:rFonts w:ascii="Arial" w:hAnsi="Arial" w:cs="Arial"/>
                <w:b/>
                <w:sz w:val="24"/>
                <w:lang w:val="es-ES_tradnl"/>
              </w:rPr>
            </w:pPr>
            <w:r>
              <w:rPr>
                <w:rFonts w:ascii="Arial" w:hAnsi="Arial" w:cs="Arial"/>
                <w:b/>
                <w:sz w:val="24"/>
                <w:lang w:val="es-ES_tradnl"/>
              </w:rPr>
              <w:t>Conciliación entre los ingresos Presupuestarios y Contables</w:t>
            </w:r>
          </w:p>
        </w:tc>
      </w:tr>
      <w:tr w:rsidR="00F16C74" w14:paraId="35BC8EED" w14:textId="77777777" w:rsidTr="00DB3781">
        <w:tc>
          <w:tcPr>
            <w:tcW w:w="5637" w:type="dxa"/>
          </w:tcPr>
          <w:p w14:paraId="3508BFD5" w14:textId="77777777" w:rsidR="00F16C74" w:rsidRPr="006761A5" w:rsidRDefault="00F16C74" w:rsidP="00DB3781">
            <w:pPr>
              <w:jc w:val="both"/>
              <w:rPr>
                <w:rFonts w:ascii="Arial" w:hAnsi="Arial" w:cs="Arial"/>
                <w:lang w:val="es-ES_tradnl"/>
              </w:rPr>
            </w:pPr>
            <w:r w:rsidRPr="006761A5">
              <w:rPr>
                <w:rFonts w:ascii="Arial" w:hAnsi="Arial" w:cs="Arial"/>
                <w:lang w:val="es-ES_tradnl"/>
              </w:rPr>
              <w:t>Ingresos Presupuestarios</w:t>
            </w:r>
          </w:p>
        </w:tc>
        <w:tc>
          <w:tcPr>
            <w:tcW w:w="1984" w:type="dxa"/>
          </w:tcPr>
          <w:p w14:paraId="2BB43063" w14:textId="77777777" w:rsidR="00F16C74" w:rsidRPr="006761A5" w:rsidRDefault="00F16C74" w:rsidP="00DB3781">
            <w:pPr>
              <w:jc w:val="right"/>
              <w:rPr>
                <w:rFonts w:ascii="Arial" w:hAnsi="Arial" w:cs="Arial"/>
                <w:lang w:val="es-ES_tradnl"/>
              </w:rPr>
            </w:pPr>
          </w:p>
        </w:tc>
        <w:tc>
          <w:tcPr>
            <w:tcW w:w="1930" w:type="dxa"/>
          </w:tcPr>
          <w:p w14:paraId="3AB10FEB" w14:textId="0FAF7D99" w:rsidR="00F16C74" w:rsidRPr="006D0F7F" w:rsidRDefault="00F16C74" w:rsidP="00DB3781">
            <w:pPr>
              <w:spacing w:after="0" w:line="240" w:lineRule="auto"/>
              <w:jc w:val="right"/>
              <w:rPr>
                <w:rFonts w:ascii="Arial" w:hAnsi="Arial" w:cs="Arial"/>
                <w:bCs/>
                <w:color w:val="000000"/>
                <w:lang w:val="es-MX" w:eastAsia="es-MX"/>
              </w:rPr>
            </w:pPr>
            <w:r>
              <w:rPr>
                <w:rFonts w:ascii="Arial" w:hAnsi="Arial" w:cs="Arial"/>
                <w:bCs/>
                <w:color w:val="000000"/>
              </w:rPr>
              <w:t>$</w:t>
            </w:r>
            <w:r w:rsidR="004E6C97">
              <w:rPr>
                <w:rFonts w:ascii="Arial" w:hAnsi="Arial" w:cs="Arial"/>
                <w:bCs/>
                <w:color w:val="000000"/>
              </w:rPr>
              <w:t>363,113,293.84</w:t>
            </w:r>
          </w:p>
        </w:tc>
      </w:tr>
      <w:tr w:rsidR="00F16C74" w14:paraId="3E06468D" w14:textId="77777777" w:rsidTr="00DB3781">
        <w:tc>
          <w:tcPr>
            <w:tcW w:w="5637" w:type="dxa"/>
          </w:tcPr>
          <w:p w14:paraId="1DC3EACC" w14:textId="77777777" w:rsidR="00F16C74" w:rsidRPr="006761A5" w:rsidRDefault="00F16C74" w:rsidP="00DB3781">
            <w:pPr>
              <w:jc w:val="both"/>
              <w:rPr>
                <w:rFonts w:ascii="Arial" w:hAnsi="Arial" w:cs="Arial"/>
                <w:lang w:val="es-ES_tradnl"/>
              </w:rPr>
            </w:pPr>
            <w:r>
              <w:rPr>
                <w:rFonts w:ascii="Arial" w:hAnsi="Arial" w:cs="Arial"/>
                <w:lang w:val="es-ES_tradnl"/>
              </w:rPr>
              <w:t>(+) Ingresos Contables No Presupuestarios</w:t>
            </w:r>
          </w:p>
        </w:tc>
        <w:tc>
          <w:tcPr>
            <w:tcW w:w="1984" w:type="dxa"/>
          </w:tcPr>
          <w:p w14:paraId="00135FA4" w14:textId="5FFF7A3D" w:rsidR="00F16C74" w:rsidRPr="006D0F7F" w:rsidRDefault="00F16C74" w:rsidP="00DB3781">
            <w:pPr>
              <w:spacing w:after="0" w:line="240" w:lineRule="auto"/>
              <w:jc w:val="right"/>
              <w:rPr>
                <w:rFonts w:ascii="Arial" w:hAnsi="Arial" w:cs="Arial"/>
                <w:color w:val="000000"/>
                <w:szCs w:val="22"/>
                <w:lang w:val="es-MX" w:eastAsia="es-MX"/>
              </w:rPr>
            </w:pPr>
            <w:r>
              <w:rPr>
                <w:rFonts w:ascii="Arial" w:hAnsi="Arial" w:cs="Arial"/>
                <w:color w:val="000000"/>
                <w:szCs w:val="22"/>
              </w:rPr>
              <w:t>$5</w:t>
            </w:r>
            <w:r w:rsidR="009E08B5">
              <w:rPr>
                <w:rFonts w:ascii="Arial" w:hAnsi="Arial" w:cs="Arial"/>
                <w:color w:val="000000"/>
                <w:szCs w:val="22"/>
              </w:rPr>
              <w:t>78,893.83</w:t>
            </w:r>
          </w:p>
        </w:tc>
        <w:tc>
          <w:tcPr>
            <w:tcW w:w="1930" w:type="dxa"/>
          </w:tcPr>
          <w:p w14:paraId="0248CDA8" w14:textId="77777777" w:rsidR="00F16C74" w:rsidRPr="006D0F7F" w:rsidRDefault="00F16C74" w:rsidP="00DB3781">
            <w:pPr>
              <w:jc w:val="right"/>
              <w:rPr>
                <w:rFonts w:ascii="Arial" w:hAnsi="Arial" w:cs="Arial"/>
                <w:lang w:val="es-ES_tradnl"/>
              </w:rPr>
            </w:pPr>
          </w:p>
        </w:tc>
      </w:tr>
      <w:tr w:rsidR="00F16C74" w14:paraId="435455F5" w14:textId="77777777" w:rsidTr="00DB3781">
        <w:tc>
          <w:tcPr>
            <w:tcW w:w="5637" w:type="dxa"/>
          </w:tcPr>
          <w:p w14:paraId="11CD7047" w14:textId="77777777" w:rsidR="00F16C74" w:rsidRPr="006761A5" w:rsidRDefault="00F16C74" w:rsidP="00DB3781">
            <w:pPr>
              <w:jc w:val="both"/>
              <w:rPr>
                <w:rFonts w:ascii="Arial" w:hAnsi="Arial" w:cs="Arial"/>
                <w:lang w:val="es-ES_tradnl"/>
              </w:rPr>
            </w:pPr>
            <w:r>
              <w:rPr>
                <w:rFonts w:ascii="Arial" w:hAnsi="Arial" w:cs="Arial"/>
                <w:lang w:val="es-ES_tradnl"/>
              </w:rPr>
              <w:t xml:space="preserve">(-) Ingresos Presupuestarios no Contables </w:t>
            </w:r>
          </w:p>
        </w:tc>
        <w:tc>
          <w:tcPr>
            <w:tcW w:w="1984" w:type="dxa"/>
          </w:tcPr>
          <w:p w14:paraId="11590805" w14:textId="77777777" w:rsidR="00F16C74" w:rsidRPr="00346FF7" w:rsidRDefault="00F16C74" w:rsidP="00DB3781">
            <w:pPr>
              <w:jc w:val="right"/>
              <w:rPr>
                <w:rFonts w:ascii="Arial" w:hAnsi="Arial" w:cs="Arial"/>
                <w:lang w:val="es-ES_tradnl"/>
              </w:rPr>
            </w:pPr>
            <w:r>
              <w:rPr>
                <w:rFonts w:ascii="Arial" w:hAnsi="Arial" w:cs="Arial"/>
                <w:lang w:val="es-ES_tradnl"/>
              </w:rPr>
              <w:t>$ 0.00</w:t>
            </w:r>
          </w:p>
        </w:tc>
        <w:tc>
          <w:tcPr>
            <w:tcW w:w="1930" w:type="dxa"/>
          </w:tcPr>
          <w:p w14:paraId="1F957273" w14:textId="77777777" w:rsidR="00F16C74" w:rsidRPr="00346FF7" w:rsidRDefault="00F16C74" w:rsidP="00DB3781">
            <w:pPr>
              <w:jc w:val="right"/>
              <w:rPr>
                <w:rFonts w:ascii="Arial" w:hAnsi="Arial" w:cs="Arial"/>
                <w:lang w:val="es-ES_tradnl"/>
              </w:rPr>
            </w:pPr>
          </w:p>
        </w:tc>
      </w:tr>
      <w:tr w:rsidR="00F16C74" w14:paraId="45154F87" w14:textId="77777777" w:rsidTr="00DB3781">
        <w:tc>
          <w:tcPr>
            <w:tcW w:w="5637" w:type="dxa"/>
          </w:tcPr>
          <w:p w14:paraId="157269FA" w14:textId="77777777" w:rsidR="00F16C74" w:rsidRPr="006761A5" w:rsidRDefault="00F16C74" w:rsidP="00DB3781">
            <w:pPr>
              <w:jc w:val="both"/>
              <w:rPr>
                <w:rFonts w:ascii="Arial" w:hAnsi="Arial" w:cs="Arial"/>
                <w:lang w:val="es-ES_tradnl"/>
              </w:rPr>
            </w:pPr>
            <w:r>
              <w:rPr>
                <w:rFonts w:ascii="Arial" w:hAnsi="Arial" w:cs="Arial"/>
                <w:lang w:val="es-ES_tradnl"/>
              </w:rPr>
              <w:t xml:space="preserve">Ingresos Contables </w:t>
            </w:r>
          </w:p>
        </w:tc>
        <w:tc>
          <w:tcPr>
            <w:tcW w:w="1984" w:type="dxa"/>
          </w:tcPr>
          <w:p w14:paraId="61586AB8" w14:textId="77777777" w:rsidR="00F16C74" w:rsidRPr="00346FF7" w:rsidRDefault="00F16C74" w:rsidP="00DB3781">
            <w:pPr>
              <w:jc w:val="right"/>
              <w:rPr>
                <w:rFonts w:ascii="Arial" w:hAnsi="Arial" w:cs="Arial"/>
                <w:lang w:val="es-ES_tradnl"/>
              </w:rPr>
            </w:pPr>
          </w:p>
        </w:tc>
        <w:tc>
          <w:tcPr>
            <w:tcW w:w="1930" w:type="dxa"/>
          </w:tcPr>
          <w:p w14:paraId="1802F8F3" w14:textId="23484969" w:rsidR="00F16C74" w:rsidRPr="006D0F7F" w:rsidRDefault="00F16C74" w:rsidP="00DB3781">
            <w:pPr>
              <w:spacing w:after="0" w:line="240" w:lineRule="auto"/>
              <w:jc w:val="right"/>
              <w:rPr>
                <w:rFonts w:ascii="Arial" w:hAnsi="Arial" w:cs="Arial"/>
                <w:b/>
                <w:bCs/>
                <w:color w:val="000000"/>
                <w:lang w:val="es-MX" w:eastAsia="es-MX"/>
              </w:rPr>
            </w:pPr>
            <w:r>
              <w:rPr>
                <w:rFonts w:ascii="Arial" w:hAnsi="Arial" w:cs="Arial"/>
                <w:b/>
                <w:bCs/>
                <w:color w:val="000000"/>
              </w:rPr>
              <w:t>$</w:t>
            </w:r>
            <w:r w:rsidR="004E6C97">
              <w:rPr>
                <w:rFonts w:ascii="Arial" w:hAnsi="Arial" w:cs="Arial"/>
                <w:b/>
                <w:bCs/>
                <w:color w:val="000000"/>
              </w:rPr>
              <w:t>363,692,187.67</w:t>
            </w:r>
          </w:p>
        </w:tc>
      </w:tr>
    </w:tbl>
    <w:p w14:paraId="71F567E4" w14:textId="6E9F7B94" w:rsidR="00CD602E" w:rsidRDefault="00CD602E" w:rsidP="00F16C74">
      <w:pPr>
        <w:jc w:val="both"/>
        <w:rPr>
          <w:rFonts w:ascii="Arial" w:hAnsi="Arial" w:cs="Arial"/>
          <w:b/>
          <w:sz w:val="24"/>
          <w:lang w:val="es-ES_tradnl"/>
        </w:rPr>
      </w:pPr>
    </w:p>
    <w:p w14:paraId="7754D060" w14:textId="77777777" w:rsidR="00CD602E" w:rsidRDefault="00CD602E" w:rsidP="00F16C74">
      <w:pPr>
        <w:jc w:val="both"/>
        <w:rPr>
          <w:rFonts w:ascii="Arial" w:hAnsi="Arial" w:cs="Arial"/>
          <w:b/>
          <w:sz w:val="24"/>
          <w:lang w:val="es-ES_tradnl"/>
        </w:rPr>
      </w:pPr>
    </w:p>
    <w:tbl>
      <w:tblPr>
        <w:tblStyle w:val="Tablaconcuadrcula"/>
        <w:tblW w:w="0" w:type="auto"/>
        <w:tblLook w:val="04A0" w:firstRow="1" w:lastRow="0" w:firstColumn="1" w:lastColumn="0" w:noHBand="0" w:noVBand="1"/>
      </w:tblPr>
      <w:tblGrid>
        <w:gridCol w:w="5637"/>
        <w:gridCol w:w="1984"/>
        <w:gridCol w:w="1930"/>
      </w:tblGrid>
      <w:tr w:rsidR="00F16C74" w14:paraId="28073F33" w14:textId="77777777" w:rsidTr="00DB3781">
        <w:tc>
          <w:tcPr>
            <w:tcW w:w="9551" w:type="dxa"/>
            <w:gridSpan w:val="3"/>
            <w:shd w:val="clear" w:color="auto" w:fill="A6A6A6" w:themeFill="background1" w:themeFillShade="A6"/>
          </w:tcPr>
          <w:p w14:paraId="0A34D620" w14:textId="77777777" w:rsidR="00F16C74" w:rsidRDefault="00F16C74" w:rsidP="00DB3781">
            <w:pPr>
              <w:jc w:val="center"/>
              <w:rPr>
                <w:rFonts w:ascii="Arial" w:hAnsi="Arial" w:cs="Arial"/>
                <w:b/>
                <w:sz w:val="24"/>
                <w:lang w:val="es-ES_tradnl"/>
              </w:rPr>
            </w:pPr>
            <w:r>
              <w:rPr>
                <w:rFonts w:ascii="Arial" w:hAnsi="Arial" w:cs="Arial"/>
                <w:b/>
                <w:sz w:val="24"/>
                <w:lang w:val="es-ES_tradnl"/>
              </w:rPr>
              <w:lastRenderedPageBreak/>
              <w:t>Conciliación entre los Egresos Presupuestarios y los Gastos Contables</w:t>
            </w:r>
          </w:p>
        </w:tc>
      </w:tr>
      <w:tr w:rsidR="00F16C74" w14:paraId="11AA3542" w14:textId="77777777" w:rsidTr="00DB3781">
        <w:tc>
          <w:tcPr>
            <w:tcW w:w="5637" w:type="dxa"/>
          </w:tcPr>
          <w:p w14:paraId="39105C7F" w14:textId="77777777" w:rsidR="00F16C74" w:rsidRPr="006761A5" w:rsidRDefault="00F16C74" w:rsidP="00DB3781">
            <w:pPr>
              <w:jc w:val="both"/>
              <w:rPr>
                <w:rFonts w:ascii="Arial" w:hAnsi="Arial" w:cs="Arial"/>
                <w:lang w:val="es-ES_tradnl"/>
              </w:rPr>
            </w:pPr>
            <w:r>
              <w:rPr>
                <w:rFonts w:ascii="Arial" w:hAnsi="Arial" w:cs="Arial"/>
                <w:lang w:val="es-ES_tradnl"/>
              </w:rPr>
              <w:t xml:space="preserve">Egresos </w:t>
            </w:r>
            <w:r w:rsidRPr="006761A5">
              <w:rPr>
                <w:rFonts w:ascii="Arial" w:hAnsi="Arial" w:cs="Arial"/>
                <w:lang w:val="es-ES_tradnl"/>
              </w:rPr>
              <w:t>Presupuestarios</w:t>
            </w:r>
          </w:p>
        </w:tc>
        <w:tc>
          <w:tcPr>
            <w:tcW w:w="1984" w:type="dxa"/>
          </w:tcPr>
          <w:p w14:paraId="43B94D3A" w14:textId="77777777" w:rsidR="00F16C74" w:rsidRPr="00346FF7" w:rsidRDefault="00F16C74" w:rsidP="00DB3781">
            <w:pPr>
              <w:jc w:val="both"/>
              <w:rPr>
                <w:rFonts w:ascii="Arial" w:hAnsi="Arial" w:cs="Arial"/>
                <w:lang w:val="es-ES_tradnl"/>
              </w:rPr>
            </w:pPr>
          </w:p>
        </w:tc>
        <w:tc>
          <w:tcPr>
            <w:tcW w:w="1930" w:type="dxa"/>
          </w:tcPr>
          <w:p w14:paraId="36D482C9" w14:textId="7A839A29" w:rsidR="00F16C74" w:rsidRPr="00346FF7" w:rsidRDefault="00F16C74" w:rsidP="00DB3781">
            <w:pPr>
              <w:spacing w:after="0" w:line="240" w:lineRule="auto"/>
              <w:jc w:val="right"/>
              <w:rPr>
                <w:rFonts w:ascii="Arial" w:hAnsi="Arial" w:cs="Arial"/>
                <w:bCs/>
                <w:color w:val="000000"/>
                <w:lang w:val="es-MX" w:eastAsia="es-MX"/>
              </w:rPr>
            </w:pPr>
            <w:r>
              <w:rPr>
                <w:rFonts w:ascii="Arial" w:hAnsi="Arial" w:cs="Arial"/>
                <w:bCs/>
                <w:color w:val="000000"/>
              </w:rPr>
              <w:t>$</w:t>
            </w:r>
            <w:r w:rsidR="00B53146">
              <w:rPr>
                <w:rFonts w:ascii="Arial" w:hAnsi="Arial" w:cs="Arial"/>
                <w:bCs/>
                <w:color w:val="000000"/>
              </w:rPr>
              <w:t>306,240,867.70</w:t>
            </w:r>
          </w:p>
        </w:tc>
      </w:tr>
      <w:tr w:rsidR="00F16C74" w14:paraId="4459441D" w14:textId="77777777" w:rsidTr="00DB3781">
        <w:tc>
          <w:tcPr>
            <w:tcW w:w="5637" w:type="dxa"/>
          </w:tcPr>
          <w:p w14:paraId="49C9EF74" w14:textId="77777777" w:rsidR="00F16C74" w:rsidRPr="006761A5" w:rsidRDefault="00F16C74" w:rsidP="00DB3781">
            <w:pPr>
              <w:jc w:val="both"/>
              <w:rPr>
                <w:rFonts w:ascii="Arial" w:hAnsi="Arial" w:cs="Arial"/>
                <w:lang w:val="es-ES_tradnl"/>
              </w:rPr>
            </w:pPr>
            <w:r>
              <w:rPr>
                <w:rFonts w:ascii="Arial" w:hAnsi="Arial" w:cs="Arial"/>
                <w:lang w:val="es-ES_tradnl"/>
              </w:rPr>
              <w:t>(-) Egresos Presupuestarios no Contables</w:t>
            </w:r>
          </w:p>
        </w:tc>
        <w:tc>
          <w:tcPr>
            <w:tcW w:w="1984" w:type="dxa"/>
          </w:tcPr>
          <w:p w14:paraId="62F4241C" w14:textId="68DE2723" w:rsidR="00F16C74" w:rsidRPr="00AF72C6" w:rsidRDefault="00F16C74" w:rsidP="00DB3781">
            <w:pPr>
              <w:spacing w:after="0" w:line="240" w:lineRule="auto"/>
              <w:jc w:val="right"/>
              <w:rPr>
                <w:rFonts w:ascii="Arial" w:hAnsi="Arial" w:cs="Arial"/>
                <w:bCs/>
                <w:color w:val="000000"/>
                <w:lang w:val="es-MX" w:eastAsia="es-MX"/>
              </w:rPr>
            </w:pPr>
            <w:r>
              <w:rPr>
                <w:rFonts w:ascii="Arial" w:hAnsi="Arial" w:cs="Arial"/>
                <w:bCs/>
                <w:color w:val="000000"/>
                <w:lang w:val="es-MX" w:eastAsia="es-MX"/>
              </w:rPr>
              <w:t>$</w:t>
            </w:r>
            <w:r w:rsidR="00B53146">
              <w:rPr>
                <w:rFonts w:ascii="Arial" w:hAnsi="Arial" w:cs="Arial"/>
                <w:bCs/>
                <w:color w:val="000000"/>
                <w:lang w:val="es-MX" w:eastAsia="es-MX"/>
              </w:rPr>
              <w:t>7,651,723.93</w:t>
            </w:r>
          </w:p>
        </w:tc>
        <w:tc>
          <w:tcPr>
            <w:tcW w:w="1930" w:type="dxa"/>
          </w:tcPr>
          <w:p w14:paraId="4B1A2063" w14:textId="77777777" w:rsidR="00F16C74" w:rsidRPr="00AF72C6" w:rsidRDefault="00F16C74" w:rsidP="00DB3781">
            <w:pPr>
              <w:jc w:val="center"/>
              <w:rPr>
                <w:rFonts w:ascii="Arial" w:hAnsi="Arial" w:cs="Arial"/>
                <w:lang w:val="es-ES_tradnl"/>
              </w:rPr>
            </w:pPr>
          </w:p>
        </w:tc>
      </w:tr>
      <w:tr w:rsidR="00F16C74" w14:paraId="03171A51" w14:textId="77777777" w:rsidTr="00DB3781">
        <w:tc>
          <w:tcPr>
            <w:tcW w:w="5637" w:type="dxa"/>
          </w:tcPr>
          <w:p w14:paraId="2F96F7AF" w14:textId="77777777" w:rsidR="00F16C74" w:rsidRPr="006761A5" w:rsidRDefault="00F16C74" w:rsidP="00DB3781">
            <w:pPr>
              <w:jc w:val="both"/>
              <w:rPr>
                <w:rFonts w:ascii="Arial" w:hAnsi="Arial" w:cs="Arial"/>
                <w:lang w:val="es-ES_tradnl"/>
              </w:rPr>
            </w:pPr>
            <w:r>
              <w:rPr>
                <w:rFonts w:ascii="Arial" w:hAnsi="Arial" w:cs="Arial"/>
                <w:lang w:val="es-ES_tradnl"/>
              </w:rPr>
              <w:t xml:space="preserve">(+) Gastos Contables no Presupuestales </w:t>
            </w:r>
          </w:p>
        </w:tc>
        <w:tc>
          <w:tcPr>
            <w:tcW w:w="1984" w:type="dxa"/>
          </w:tcPr>
          <w:p w14:paraId="4DA8C4AC" w14:textId="77777777" w:rsidR="00F16C74" w:rsidRPr="00AF72C6" w:rsidRDefault="00F16C74" w:rsidP="00DB3781">
            <w:pPr>
              <w:spacing w:after="0" w:line="240" w:lineRule="auto"/>
              <w:jc w:val="right"/>
              <w:rPr>
                <w:rFonts w:ascii="Arial" w:hAnsi="Arial" w:cs="Arial"/>
                <w:bCs/>
                <w:color w:val="000000"/>
                <w:lang w:val="es-MX" w:eastAsia="es-MX"/>
              </w:rPr>
            </w:pPr>
            <w:r>
              <w:rPr>
                <w:rFonts w:ascii="Arial" w:hAnsi="Arial" w:cs="Arial"/>
                <w:bCs/>
                <w:color w:val="000000"/>
                <w:lang w:val="es-MX" w:eastAsia="es-MX"/>
              </w:rPr>
              <w:t>$ 0.00</w:t>
            </w:r>
          </w:p>
        </w:tc>
        <w:tc>
          <w:tcPr>
            <w:tcW w:w="1930" w:type="dxa"/>
          </w:tcPr>
          <w:p w14:paraId="5E8DDAFE" w14:textId="77777777" w:rsidR="00F16C74" w:rsidRPr="00AF72C6" w:rsidRDefault="00F16C74" w:rsidP="00DB3781">
            <w:pPr>
              <w:jc w:val="right"/>
              <w:rPr>
                <w:rFonts w:ascii="Arial" w:hAnsi="Arial" w:cs="Arial"/>
                <w:lang w:val="es-ES_tradnl"/>
              </w:rPr>
            </w:pPr>
          </w:p>
        </w:tc>
      </w:tr>
      <w:tr w:rsidR="00F16C74" w14:paraId="210034D1" w14:textId="77777777" w:rsidTr="00DB3781">
        <w:tc>
          <w:tcPr>
            <w:tcW w:w="5637" w:type="dxa"/>
          </w:tcPr>
          <w:p w14:paraId="28595950" w14:textId="77777777" w:rsidR="00F16C74" w:rsidRPr="006761A5" w:rsidRDefault="00F16C74" w:rsidP="00DB3781">
            <w:pPr>
              <w:jc w:val="both"/>
              <w:rPr>
                <w:rFonts w:ascii="Arial" w:hAnsi="Arial" w:cs="Arial"/>
                <w:lang w:val="es-ES_tradnl"/>
              </w:rPr>
            </w:pPr>
            <w:r>
              <w:rPr>
                <w:rFonts w:ascii="Arial" w:hAnsi="Arial" w:cs="Arial"/>
                <w:lang w:val="es-ES_tradnl"/>
              </w:rPr>
              <w:t xml:space="preserve">Gasto Contable </w:t>
            </w:r>
          </w:p>
        </w:tc>
        <w:tc>
          <w:tcPr>
            <w:tcW w:w="1984" w:type="dxa"/>
          </w:tcPr>
          <w:p w14:paraId="06C41B46" w14:textId="77777777" w:rsidR="00F16C74" w:rsidRPr="00AF72C6" w:rsidRDefault="00F16C74" w:rsidP="00DB3781">
            <w:pPr>
              <w:jc w:val="right"/>
              <w:rPr>
                <w:rFonts w:ascii="Arial" w:hAnsi="Arial" w:cs="Arial"/>
                <w:lang w:val="es-ES_tradnl"/>
              </w:rPr>
            </w:pPr>
          </w:p>
        </w:tc>
        <w:tc>
          <w:tcPr>
            <w:tcW w:w="1930" w:type="dxa"/>
          </w:tcPr>
          <w:p w14:paraId="2C57024E" w14:textId="33EC98D9" w:rsidR="00F16C74" w:rsidRPr="00AF72C6" w:rsidRDefault="00F16C74" w:rsidP="00DB3781">
            <w:pPr>
              <w:spacing w:after="0" w:line="240" w:lineRule="auto"/>
              <w:jc w:val="right"/>
              <w:rPr>
                <w:rFonts w:ascii="Arial" w:hAnsi="Arial" w:cs="Arial"/>
                <w:bCs/>
                <w:color w:val="000000"/>
                <w:lang w:val="es-MX" w:eastAsia="es-MX"/>
              </w:rPr>
            </w:pPr>
            <w:r>
              <w:rPr>
                <w:rFonts w:ascii="Arial" w:hAnsi="Arial" w:cs="Arial"/>
                <w:b/>
                <w:bCs/>
                <w:color w:val="000000"/>
              </w:rPr>
              <w:t>$</w:t>
            </w:r>
            <w:r w:rsidR="00B53146">
              <w:rPr>
                <w:rFonts w:ascii="Arial" w:hAnsi="Arial" w:cs="Arial"/>
                <w:b/>
                <w:bCs/>
                <w:color w:val="000000"/>
              </w:rPr>
              <w:t>298,589,143.78</w:t>
            </w:r>
            <w:r>
              <w:rPr>
                <w:rFonts w:ascii="Arial" w:hAnsi="Arial" w:cs="Arial"/>
                <w:b/>
                <w:bCs/>
                <w:color w:val="000000"/>
              </w:rPr>
              <w:t xml:space="preserve"> </w:t>
            </w:r>
          </w:p>
        </w:tc>
      </w:tr>
    </w:tbl>
    <w:p w14:paraId="324D9BCB" w14:textId="33A453F8" w:rsidR="00F16C74" w:rsidRDefault="00F16C74" w:rsidP="00F16C74">
      <w:pPr>
        <w:rPr>
          <w:rFonts w:ascii="Arial" w:hAnsi="Arial" w:cs="Arial"/>
          <w:b/>
          <w:lang w:val="es-ES_tradnl"/>
        </w:rPr>
      </w:pPr>
    </w:p>
    <w:p w14:paraId="31824F4F" w14:textId="77777777" w:rsidR="004E1F2E" w:rsidRDefault="004E1F2E" w:rsidP="00F16C74">
      <w:pPr>
        <w:rPr>
          <w:rFonts w:ascii="Arial" w:hAnsi="Arial" w:cs="Arial"/>
          <w:b/>
          <w:lang w:val="es-ES_tradnl"/>
        </w:rPr>
      </w:pPr>
    </w:p>
    <w:p w14:paraId="540160FA" w14:textId="77777777" w:rsidR="00F16C74" w:rsidRPr="00604E8D" w:rsidRDefault="00F16C74" w:rsidP="00F16C74">
      <w:pPr>
        <w:pStyle w:val="Prrafodelista"/>
        <w:numPr>
          <w:ilvl w:val="0"/>
          <w:numId w:val="3"/>
        </w:numPr>
        <w:jc w:val="center"/>
        <w:rPr>
          <w:rFonts w:ascii="Arial" w:hAnsi="Arial" w:cs="Arial"/>
          <w:b/>
          <w:sz w:val="28"/>
          <w:lang w:val="es-ES_tradnl"/>
        </w:rPr>
      </w:pPr>
      <w:r w:rsidRPr="00604E8D">
        <w:rPr>
          <w:rFonts w:ascii="Arial" w:hAnsi="Arial" w:cs="Arial"/>
          <w:b/>
          <w:sz w:val="28"/>
          <w:lang w:val="es-ES_tradnl"/>
        </w:rPr>
        <w:t xml:space="preserve">NOTAS DE MEMORIA </w:t>
      </w:r>
    </w:p>
    <w:p w14:paraId="3B7D7C01" w14:textId="77777777" w:rsidR="00594E8F" w:rsidRDefault="00594E8F" w:rsidP="00F16C74">
      <w:pPr>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388"/>
        <w:gridCol w:w="5871"/>
        <w:gridCol w:w="3142"/>
      </w:tblGrid>
      <w:tr w:rsidR="00F16C74" w14:paraId="2296D7B6" w14:textId="77777777" w:rsidTr="00DB3781">
        <w:tc>
          <w:tcPr>
            <w:tcW w:w="388" w:type="dxa"/>
            <w:shd w:val="clear" w:color="auto" w:fill="A6A6A6" w:themeFill="background1" w:themeFillShade="A6"/>
          </w:tcPr>
          <w:p w14:paraId="51669930" w14:textId="77777777" w:rsidR="00F16C74" w:rsidRDefault="00F16C74" w:rsidP="00DB3781">
            <w:pPr>
              <w:jc w:val="center"/>
              <w:rPr>
                <w:rFonts w:ascii="Arial" w:hAnsi="Arial" w:cs="Arial"/>
                <w:sz w:val="24"/>
                <w:szCs w:val="24"/>
                <w:lang w:val="es-ES_tradnl"/>
              </w:rPr>
            </w:pPr>
          </w:p>
        </w:tc>
        <w:tc>
          <w:tcPr>
            <w:tcW w:w="5871" w:type="dxa"/>
            <w:shd w:val="clear" w:color="auto" w:fill="A6A6A6" w:themeFill="background1" w:themeFillShade="A6"/>
          </w:tcPr>
          <w:p w14:paraId="680FB208" w14:textId="24996F2D" w:rsidR="00F16C74" w:rsidRDefault="00F16C74" w:rsidP="00DB3781">
            <w:pPr>
              <w:jc w:val="center"/>
              <w:rPr>
                <w:rFonts w:ascii="Arial" w:hAnsi="Arial" w:cs="Arial"/>
                <w:sz w:val="24"/>
                <w:szCs w:val="24"/>
                <w:lang w:val="es-ES_tradnl"/>
              </w:rPr>
            </w:pPr>
            <w:r>
              <w:rPr>
                <w:rFonts w:ascii="Arial" w:hAnsi="Arial" w:cs="Arial"/>
                <w:sz w:val="24"/>
                <w:szCs w:val="24"/>
                <w:lang w:val="es-ES_tradnl"/>
              </w:rPr>
              <w:t xml:space="preserve">1123 DEUDORES DIVERSOS SALDO </w:t>
            </w:r>
            <w:r w:rsidR="00111343">
              <w:rPr>
                <w:rFonts w:ascii="Arial" w:hAnsi="Arial" w:cs="Arial"/>
                <w:sz w:val="24"/>
                <w:szCs w:val="24"/>
                <w:lang w:val="es-ES_tradnl"/>
              </w:rPr>
              <w:t>DE LA SFA</w:t>
            </w:r>
          </w:p>
        </w:tc>
        <w:tc>
          <w:tcPr>
            <w:tcW w:w="3142" w:type="dxa"/>
            <w:shd w:val="clear" w:color="auto" w:fill="A6A6A6" w:themeFill="background1" w:themeFillShade="A6"/>
          </w:tcPr>
          <w:p w14:paraId="3D2DD6D1" w14:textId="77777777" w:rsidR="00F16C74" w:rsidRDefault="00F16C74" w:rsidP="00DB3781">
            <w:pPr>
              <w:jc w:val="center"/>
              <w:rPr>
                <w:rFonts w:ascii="Arial" w:hAnsi="Arial" w:cs="Arial"/>
                <w:sz w:val="24"/>
                <w:szCs w:val="24"/>
                <w:lang w:val="es-ES_tradnl"/>
              </w:rPr>
            </w:pPr>
          </w:p>
        </w:tc>
      </w:tr>
      <w:tr w:rsidR="00F16C74" w14:paraId="52AC43C9" w14:textId="77777777" w:rsidTr="00DB3781">
        <w:tc>
          <w:tcPr>
            <w:tcW w:w="388" w:type="dxa"/>
          </w:tcPr>
          <w:p w14:paraId="0FDE150C" w14:textId="77777777" w:rsidR="00F16C74" w:rsidRPr="002E0A23" w:rsidRDefault="00F16C74" w:rsidP="00DB3781">
            <w:pPr>
              <w:jc w:val="both"/>
              <w:rPr>
                <w:rFonts w:ascii="Arial" w:hAnsi="Arial" w:cs="Arial"/>
                <w:szCs w:val="24"/>
                <w:lang w:val="es-ES_tradnl"/>
              </w:rPr>
            </w:pPr>
          </w:p>
        </w:tc>
        <w:tc>
          <w:tcPr>
            <w:tcW w:w="5871" w:type="dxa"/>
          </w:tcPr>
          <w:p w14:paraId="55DA1C1D" w14:textId="03695651" w:rsidR="00F16C74" w:rsidRPr="002E0A23" w:rsidRDefault="00111343" w:rsidP="00DB3781">
            <w:pPr>
              <w:jc w:val="both"/>
              <w:rPr>
                <w:rFonts w:ascii="Arial" w:hAnsi="Arial" w:cs="Arial"/>
                <w:szCs w:val="24"/>
                <w:lang w:val="es-ES_tradnl"/>
              </w:rPr>
            </w:pPr>
            <w:r>
              <w:rPr>
                <w:rFonts w:ascii="Arial" w:hAnsi="Arial" w:cs="Arial"/>
                <w:szCs w:val="24"/>
                <w:lang w:val="es-ES_tradnl"/>
              </w:rPr>
              <w:t>DEPOSITOS PENDIENTES</w:t>
            </w:r>
            <w:r w:rsidR="00F16C74" w:rsidRPr="002E0A23">
              <w:rPr>
                <w:rFonts w:ascii="Arial" w:hAnsi="Arial" w:cs="Arial"/>
                <w:szCs w:val="24"/>
                <w:lang w:val="es-ES_tradnl"/>
              </w:rPr>
              <w:t xml:space="preserve"> DE LA SFA</w:t>
            </w:r>
          </w:p>
        </w:tc>
        <w:tc>
          <w:tcPr>
            <w:tcW w:w="3142" w:type="dxa"/>
          </w:tcPr>
          <w:p w14:paraId="2B756B90" w14:textId="5765D355" w:rsidR="00F16C74" w:rsidRPr="002E0A23" w:rsidRDefault="00F16C74" w:rsidP="00DB3781">
            <w:pPr>
              <w:jc w:val="center"/>
              <w:rPr>
                <w:rFonts w:ascii="Arial" w:hAnsi="Arial" w:cs="Arial"/>
                <w:szCs w:val="24"/>
                <w:lang w:val="es-ES_tradnl"/>
              </w:rPr>
            </w:pPr>
            <w:r>
              <w:rPr>
                <w:rFonts w:ascii="Arial" w:hAnsi="Arial" w:cs="Arial"/>
                <w:szCs w:val="24"/>
                <w:lang w:val="es-ES_tradnl"/>
              </w:rPr>
              <w:t xml:space="preserve">$ </w:t>
            </w:r>
            <w:r w:rsidR="00111343">
              <w:rPr>
                <w:rFonts w:ascii="Arial" w:hAnsi="Arial" w:cs="Arial"/>
                <w:szCs w:val="24"/>
                <w:lang w:val="es-ES_tradnl"/>
              </w:rPr>
              <w:t>50</w:t>
            </w:r>
            <w:r>
              <w:rPr>
                <w:rFonts w:ascii="Arial" w:hAnsi="Arial" w:cs="Arial"/>
                <w:szCs w:val="24"/>
                <w:lang w:val="es-ES_tradnl"/>
              </w:rPr>
              <w:t>´</w:t>
            </w:r>
            <w:r w:rsidR="00111343">
              <w:rPr>
                <w:rFonts w:ascii="Arial" w:hAnsi="Arial" w:cs="Arial"/>
                <w:szCs w:val="24"/>
                <w:lang w:val="es-ES_tradnl"/>
              </w:rPr>
              <w:t>133</w:t>
            </w:r>
            <w:r>
              <w:rPr>
                <w:rFonts w:ascii="Arial" w:hAnsi="Arial" w:cs="Arial"/>
                <w:szCs w:val="24"/>
                <w:lang w:val="es-ES_tradnl"/>
              </w:rPr>
              <w:t>,</w:t>
            </w:r>
            <w:r w:rsidR="00111343">
              <w:rPr>
                <w:rFonts w:ascii="Arial" w:hAnsi="Arial" w:cs="Arial"/>
                <w:szCs w:val="24"/>
                <w:lang w:val="es-ES_tradnl"/>
              </w:rPr>
              <w:t>201.52</w:t>
            </w:r>
          </w:p>
        </w:tc>
      </w:tr>
    </w:tbl>
    <w:p w14:paraId="6D1E3AAC" w14:textId="79658B6D" w:rsidR="00F16C74" w:rsidRDefault="00F16C74" w:rsidP="00F16C74"/>
    <w:p w14:paraId="4889B716" w14:textId="77777777" w:rsidR="00121C5C" w:rsidRDefault="00121C5C" w:rsidP="00F16C74">
      <w:pPr>
        <w:rPr>
          <w:rFonts w:ascii="Arial" w:hAnsi="Arial" w:cs="Arial"/>
          <w:sz w:val="24"/>
          <w:szCs w:val="24"/>
        </w:rPr>
      </w:pPr>
    </w:p>
    <w:p w14:paraId="7D066B7E" w14:textId="050C6BA1" w:rsidR="00F16C74" w:rsidRDefault="00F16C74" w:rsidP="00F16C74">
      <w:pPr>
        <w:rPr>
          <w:rFonts w:ascii="Arial" w:hAnsi="Arial" w:cs="Arial"/>
          <w:sz w:val="24"/>
          <w:szCs w:val="24"/>
        </w:rPr>
      </w:pPr>
      <w:r w:rsidRPr="00EF23AD">
        <w:rPr>
          <w:rFonts w:ascii="Arial" w:hAnsi="Arial" w:cs="Arial"/>
          <w:sz w:val="24"/>
          <w:szCs w:val="24"/>
        </w:rPr>
        <w:t>Movimientos presupuestales al 3</w:t>
      </w:r>
      <w:r w:rsidR="00E87992">
        <w:rPr>
          <w:rFonts w:ascii="Arial" w:hAnsi="Arial" w:cs="Arial"/>
          <w:sz w:val="24"/>
          <w:szCs w:val="24"/>
        </w:rPr>
        <w:t>1</w:t>
      </w:r>
      <w:r w:rsidRPr="00EF23AD">
        <w:rPr>
          <w:rFonts w:ascii="Arial" w:hAnsi="Arial" w:cs="Arial"/>
          <w:sz w:val="24"/>
          <w:szCs w:val="24"/>
        </w:rPr>
        <w:t xml:space="preserve"> de </w:t>
      </w:r>
      <w:r w:rsidR="00E87992">
        <w:rPr>
          <w:rFonts w:ascii="Arial" w:hAnsi="Arial" w:cs="Arial"/>
          <w:sz w:val="24"/>
          <w:szCs w:val="24"/>
        </w:rPr>
        <w:t>diciembre</w:t>
      </w:r>
      <w:r w:rsidRPr="00EF23AD">
        <w:rPr>
          <w:rFonts w:ascii="Arial" w:hAnsi="Arial" w:cs="Arial"/>
          <w:sz w:val="24"/>
          <w:szCs w:val="24"/>
        </w:rPr>
        <w:t xml:space="preserve"> del presente año:</w:t>
      </w:r>
    </w:p>
    <w:p w14:paraId="385C1588" w14:textId="77777777" w:rsidR="00594E8F" w:rsidRDefault="00594E8F" w:rsidP="00F16C74">
      <w:pPr>
        <w:rPr>
          <w:rFonts w:ascii="Arial" w:hAnsi="Arial" w:cs="Arial"/>
          <w:sz w:val="24"/>
          <w:szCs w:val="24"/>
        </w:rPr>
      </w:pPr>
    </w:p>
    <w:tbl>
      <w:tblPr>
        <w:tblW w:w="9845" w:type="dxa"/>
        <w:tblLayout w:type="fixed"/>
        <w:tblCellMar>
          <w:left w:w="70" w:type="dxa"/>
          <w:right w:w="70" w:type="dxa"/>
        </w:tblCellMar>
        <w:tblLook w:val="04A0" w:firstRow="1" w:lastRow="0" w:firstColumn="1" w:lastColumn="0" w:noHBand="0" w:noVBand="1"/>
      </w:tblPr>
      <w:tblGrid>
        <w:gridCol w:w="553"/>
        <w:gridCol w:w="3140"/>
        <w:gridCol w:w="1428"/>
        <w:gridCol w:w="1572"/>
        <w:gridCol w:w="1572"/>
        <w:gridCol w:w="1420"/>
        <w:gridCol w:w="160"/>
      </w:tblGrid>
      <w:tr w:rsidR="00E87992" w:rsidRPr="00E87992" w14:paraId="109DDBA1" w14:textId="77777777" w:rsidTr="00C140C0">
        <w:trPr>
          <w:gridAfter w:val="1"/>
          <w:wAfter w:w="160" w:type="dxa"/>
          <w:trHeight w:val="216"/>
        </w:trPr>
        <w:tc>
          <w:tcPr>
            <w:tcW w:w="96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ECD1"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INSTITUTO ELECTORAL DE MICHOACAN</w:t>
            </w:r>
          </w:p>
        </w:tc>
      </w:tr>
      <w:tr w:rsidR="00E87992" w:rsidRPr="00E87992" w14:paraId="6E5003B0" w14:textId="77777777" w:rsidTr="00C140C0">
        <w:trPr>
          <w:gridAfter w:val="1"/>
          <w:wAfter w:w="160" w:type="dxa"/>
          <w:trHeight w:val="216"/>
        </w:trPr>
        <w:tc>
          <w:tcPr>
            <w:tcW w:w="96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F7C4B"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BALANZA DE COMPROBACION</w:t>
            </w:r>
          </w:p>
        </w:tc>
      </w:tr>
      <w:tr w:rsidR="00E87992" w:rsidRPr="00E87992" w14:paraId="3AD20709" w14:textId="77777777" w:rsidTr="00C140C0">
        <w:trPr>
          <w:gridAfter w:val="1"/>
          <w:wAfter w:w="160" w:type="dxa"/>
          <w:trHeight w:val="216"/>
        </w:trPr>
        <w:tc>
          <w:tcPr>
            <w:tcW w:w="96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6ADB"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AL 31 DE DICIEMBRE DE 2020</w:t>
            </w:r>
          </w:p>
        </w:tc>
      </w:tr>
      <w:tr w:rsidR="00E87992" w:rsidRPr="00E87992" w14:paraId="00A4B7F2" w14:textId="77777777" w:rsidTr="00C140C0">
        <w:trPr>
          <w:gridAfter w:val="1"/>
          <w:wAfter w:w="160" w:type="dxa"/>
          <w:trHeight w:val="244"/>
        </w:trPr>
        <w:tc>
          <w:tcPr>
            <w:tcW w:w="968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B5F1"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MOVIMIENTOS PRESUPUESTALES</w:t>
            </w:r>
          </w:p>
        </w:tc>
      </w:tr>
      <w:tr w:rsidR="00E87992" w:rsidRPr="00E87992" w14:paraId="20151FCE" w14:textId="77777777" w:rsidTr="00C140C0">
        <w:trPr>
          <w:trHeight w:val="216"/>
        </w:trPr>
        <w:tc>
          <w:tcPr>
            <w:tcW w:w="9685" w:type="dxa"/>
            <w:gridSpan w:val="6"/>
            <w:vMerge/>
            <w:tcBorders>
              <w:top w:val="single" w:sz="4" w:space="0" w:color="auto"/>
              <w:left w:val="single" w:sz="4" w:space="0" w:color="auto"/>
              <w:bottom w:val="single" w:sz="4" w:space="0" w:color="auto"/>
              <w:right w:val="single" w:sz="4" w:space="0" w:color="auto"/>
            </w:tcBorders>
            <w:vAlign w:val="center"/>
            <w:hideMark/>
          </w:tcPr>
          <w:p w14:paraId="4A3166C7" w14:textId="77777777" w:rsidR="00E87992" w:rsidRPr="00E87992" w:rsidRDefault="00E87992" w:rsidP="00E87992">
            <w:pPr>
              <w:spacing w:after="0" w:line="240" w:lineRule="auto"/>
              <w:rPr>
                <w:rFonts w:eastAsia="Times New Roman" w:cs="Calibri"/>
                <w:b/>
                <w:bCs/>
                <w:color w:val="000000"/>
                <w:lang w:val="es-MX" w:eastAsia="es-MX"/>
              </w:rPr>
            </w:pPr>
          </w:p>
        </w:tc>
        <w:tc>
          <w:tcPr>
            <w:tcW w:w="160" w:type="dxa"/>
            <w:tcBorders>
              <w:top w:val="nil"/>
              <w:left w:val="nil"/>
              <w:bottom w:val="nil"/>
              <w:right w:val="nil"/>
            </w:tcBorders>
            <w:shd w:val="clear" w:color="auto" w:fill="auto"/>
            <w:noWrap/>
            <w:vAlign w:val="bottom"/>
            <w:hideMark/>
          </w:tcPr>
          <w:p w14:paraId="6440AC0B" w14:textId="77777777" w:rsidR="00E87992" w:rsidRPr="00E87992" w:rsidRDefault="00E87992" w:rsidP="00E87992">
            <w:pPr>
              <w:spacing w:after="0" w:line="240" w:lineRule="auto"/>
              <w:jc w:val="center"/>
              <w:rPr>
                <w:rFonts w:eastAsia="Times New Roman" w:cs="Calibri"/>
                <w:b/>
                <w:bCs/>
                <w:color w:val="000000"/>
                <w:lang w:val="es-MX" w:eastAsia="es-MX"/>
              </w:rPr>
            </w:pPr>
          </w:p>
        </w:tc>
      </w:tr>
      <w:tr w:rsidR="00C140C0" w:rsidRPr="00E87992" w14:paraId="754E94F7"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571D456"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 </w:t>
            </w:r>
          </w:p>
        </w:tc>
        <w:tc>
          <w:tcPr>
            <w:tcW w:w="3140" w:type="dxa"/>
            <w:tcBorders>
              <w:top w:val="nil"/>
              <w:left w:val="nil"/>
              <w:bottom w:val="single" w:sz="4" w:space="0" w:color="auto"/>
              <w:right w:val="single" w:sz="4" w:space="0" w:color="auto"/>
            </w:tcBorders>
            <w:shd w:val="clear" w:color="auto" w:fill="auto"/>
            <w:noWrap/>
            <w:vAlign w:val="bottom"/>
            <w:hideMark/>
          </w:tcPr>
          <w:p w14:paraId="5AEBD16A"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 </w:t>
            </w:r>
          </w:p>
        </w:tc>
        <w:tc>
          <w:tcPr>
            <w:tcW w:w="1428" w:type="dxa"/>
            <w:tcBorders>
              <w:top w:val="nil"/>
              <w:left w:val="nil"/>
              <w:bottom w:val="single" w:sz="4" w:space="0" w:color="auto"/>
              <w:right w:val="single" w:sz="4" w:space="0" w:color="auto"/>
            </w:tcBorders>
            <w:shd w:val="clear" w:color="auto" w:fill="auto"/>
            <w:noWrap/>
            <w:vAlign w:val="bottom"/>
            <w:hideMark/>
          </w:tcPr>
          <w:p w14:paraId="23CDB81C"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SALDO INICIAL</w:t>
            </w:r>
          </w:p>
        </w:tc>
        <w:tc>
          <w:tcPr>
            <w:tcW w:w="1572" w:type="dxa"/>
            <w:tcBorders>
              <w:top w:val="nil"/>
              <w:left w:val="nil"/>
              <w:bottom w:val="single" w:sz="4" w:space="0" w:color="auto"/>
              <w:right w:val="single" w:sz="4" w:space="0" w:color="auto"/>
            </w:tcBorders>
            <w:shd w:val="clear" w:color="auto" w:fill="auto"/>
            <w:noWrap/>
            <w:vAlign w:val="bottom"/>
            <w:hideMark/>
          </w:tcPr>
          <w:p w14:paraId="261CD387"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CARGOS DEL PERIODO</w:t>
            </w:r>
          </w:p>
        </w:tc>
        <w:tc>
          <w:tcPr>
            <w:tcW w:w="1572" w:type="dxa"/>
            <w:tcBorders>
              <w:top w:val="nil"/>
              <w:left w:val="nil"/>
              <w:bottom w:val="single" w:sz="4" w:space="0" w:color="auto"/>
              <w:right w:val="single" w:sz="4" w:space="0" w:color="auto"/>
            </w:tcBorders>
            <w:shd w:val="clear" w:color="auto" w:fill="auto"/>
            <w:noWrap/>
            <w:vAlign w:val="bottom"/>
            <w:hideMark/>
          </w:tcPr>
          <w:p w14:paraId="3AEBB537"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ABONOS DEL PERIODO</w:t>
            </w:r>
          </w:p>
        </w:tc>
        <w:tc>
          <w:tcPr>
            <w:tcW w:w="1418" w:type="dxa"/>
            <w:tcBorders>
              <w:top w:val="nil"/>
              <w:left w:val="nil"/>
              <w:bottom w:val="single" w:sz="4" w:space="0" w:color="auto"/>
              <w:right w:val="single" w:sz="4" w:space="0" w:color="auto"/>
            </w:tcBorders>
            <w:shd w:val="clear" w:color="auto" w:fill="auto"/>
            <w:noWrap/>
            <w:vAlign w:val="bottom"/>
            <w:hideMark/>
          </w:tcPr>
          <w:p w14:paraId="7F93CA48"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SALDO FINAL</w:t>
            </w:r>
          </w:p>
        </w:tc>
        <w:tc>
          <w:tcPr>
            <w:tcW w:w="160" w:type="dxa"/>
            <w:vAlign w:val="center"/>
            <w:hideMark/>
          </w:tcPr>
          <w:p w14:paraId="63C41B0C"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30484AD3"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2B5C05D"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8.1.1</w:t>
            </w:r>
          </w:p>
        </w:tc>
        <w:tc>
          <w:tcPr>
            <w:tcW w:w="3140" w:type="dxa"/>
            <w:tcBorders>
              <w:top w:val="nil"/>
              <w:left w:val="nil"/>
              <w:bottom w:val="single" w:sz="4" w:space="0" w:color="auto"/>
              <w:right w:val="single" w:sz="4" w:space="0" w:color="auto"/>
            </w:tcBorders>
            <w:shd w:val="clear" w:color="auto" w:fill="auto"/>
            <w:noWrap/>
            <w:vAlign w:val="bottom"/>
            <w:hideMark/>
          </w:tcPr>
          <w:p w14:paraId="71A19AB5"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LEY DE INGRESOS ESTIMADA</w:t>
            </w:r>
          </w:p>
        </w:tc>
        <w:tc>
          <w:tcPr>
            <w:tcW w:w="1428" w:type="dxa"/>
            <w:tcBorders>
              <w:top w:val="nil"/>
              <w:left w:val="nil"/>
              <w:bottom w:val="single" w:sz="4" w:space="0" w:color="auto"/>
              <w:right w:val="single" w:sz="4" w:space="0" w:color="auto"/>
            </w:tcBorders>
            <w:shd w:val="clear" w:color="auto" w:fill="auto"/>
            <w:noWrap/>
            <w:vAlign w:val="bottom"/>
            <w:hideMark/>
          </w:tcPr>
          <w:p w14:paraId="5FB8F34F"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362,894,579.00</w:t>
            </w:r>
          </w:p>
        </w:tc>
        <w:tc>
          <w:tcPr>
            <w:tcW w:w="1572" w:type="dxa"/>
            <w:tcBorders>
              <w:top w:val="nil"/>
              <w:left w:val="nil"/>
              <w:bottom w:val="single" w:sz="4" w:space="0" w:color="auto"/>
              <w:right w:val="single" w:sz="4" w:space="0" w:color="auto"/>
            </w:tcBorders>
            <w:shd w:val="clear" w:color="auto" w:fill="auto"/>
            <w:noWrap/>
            <w:vAlign w:val="bottom"/>
            <w:hideMark/>
          </w:tcPr>
          <w:p w14:paraId="555B0AB8"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20B719B3"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B61AE3D"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362,894,579.00</w:t>
            </w:r>
          </w:p>
        </w:tc>
        <w:tc>
          <w:tcPr>
            <w:tcW w:w="160" w:type="dxa"/>
            <w:vAlign w:val="center"/>
            <w:hideMark/>
          </w:tcPr>
          <w:p w14:paraId="5D661534"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7E91450F"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06B5FCF"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8.1.2</w:t>
            </w:r>
          </w:p>
        </w:tc>
        <w:tc>
          <w:tcPr>
            <w:tcW w:w="3140" w:type="dxa"/>
            <w:tcBorders>
              <w:top w:val="nil"/>
              <w:left w:val="nil"/>
              <w:bottom w:val="single" w:sz="4" w:space="0" w:color="auto"/>
              <w:right w:val="single" w:sz="4" w:space="0" w:color="auto"/>
            </w:tcBorders>
            <w:shd w:val="clear" w:color="auto" w:fill="auto"/>
            <w:noWrap/>
            <w:vAlign w:val="bottom"/>
            <w:hideMark/>
          </w:tcPr>
          <w:p w14:paraId="12477C44" w14:textId="0F2B6999"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LEY DE INGRESOS POR EJECUTAR</w:t>
            </w:r>
          </w:p>
        </w:tc>
        <w:tc>
          <w:tcPr>
            <w:tcW w:w="1428" w:type="dxa"/>
            <w:tcBorders>
              <w:top w:val="nil"/>
              <w:left w:val="nil"/>
              <w:bottom w:val="single" w:sz="4" w:space="0" w:color="auto"/>
              <w:right w:val="single" w:sz="4" w:space="0" w:color="auto"/>
            </w:tcBorders>
            <w:shd w:val="clear" w:color="auto" w:fill="auto"/>
            <w:noWrap/>
            <w:vAlign w:val="bottom"/>
            <w:hideMark/>
          </w:tcPr>
          <w:p w14:paraId="5B76FE0A"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362,894,579.00</w:t>
            </w:r>
          </w:p>
        </w:tc>
        <w:tc>
          <w:tcPr>
            <w:tcW w:w="1572" w:type="dxa"/>
            <w:tcBorders>
              <w:top w:val="nil"/>
              <w:left w:val="nil"/>
              <w:bottom w:val="single" w:sz="4" w:space="0" w:color="auto"/>
              <w:right w:val="single" w:sz="4" w:space="0" w:color="auto"/>
            </w:tcBorders>
            <w:shd w:val="clear" w:color="auto" w:fill="auto"/>
            <w:noWrap/>
            <w:vAlign w:val="bottom"/>
            <w:hideMark/>
          </w:tcPr>
          <w:p w14:paraId="7EFCAE74"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363,113,293.84</w:t>
            </w:r>
          </w:p>
        </w:tc>
        <w:tc>
          <w:tcPr>
            <w:tcW w:w="1572" w:type="dxa"/>
            <w:tcBorders>
              <w:top w:val="nil"/>
              <w:left w:val="nil"/>
              <w:bottom w:val="single" w:sz="4" w:space="0" w:color="auto"/>
              <w:right w:val="single" w:sz="4" w:space="0" w:color="auto"/>
            </w:tcBorders>
            <w:shd w:val="clear" w:color="auto" w:fill="auto"/>
            <w:noWrap/>
            <w:vAlign w:val="bottom"/>
            <w:hideMark/>
          </w:tcPr>
          <w:p w14:paraId="3EBD9CC4"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218,714.84</w:t>
            </w:r>
          </w:p>
        </w:tc>
        <w:tc>
          <w:tcPr>
            <w:tcW w:w="1418" w:type="dxa"/>
            <w:tcBorders>
              <w:top w:val="nil"/>
              <w:left w:val="nil"/>
              <w:bottom w:val="single" w:sz="4" w:space="0" w:color="auto"/>
              <w:right w:val="single" w:sz="4" w:space="0" w:color="auto"/>
            </w:tcBorders>
            <w:shd w:val="clear" w:color="auto" w:fill="auto"/>
            <w:noWrap/>
            <w:vAlign w:val="bottom"/>
            <w:hideMark/>
          </w:tcPr>
          <w:p w14:paraId="0B33D22A"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60" w:type="dxa"/>
            <w:vAlign w:val="center"/>
            <w:hideMark/>
          </w:tcPr>
          <w:p w14:paraId="5E124942"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7C520FCC"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61359B8"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8.1.3</w:t>
            </w:r>
          </w:p>
        </w:tc>
        <w:tc>
          <w:tcPr>
            <w:tcW w:w="3140" w:type="dxa"/>
            <w:tcBorders>
              <w:top w:val="nil"/>
              <w:left w:val="nil"/>
              <w:bottom w:val="single" w:sz="4" w:space="0" w:color="auto"/>
              <w:right w:val="single" w:sz="4" w:space="0" w:color="auto"/>
            </w:tcBorders>
            <w:shd w:val="clear" w:color="auto" w:fill="auto"/>
            <w:noWrap/>
            <w:vAlign w:val="bottom"/>
            <w:hideMark/>
          </w:tcPr>
          <w:p w14:paraId="4F65B8B1"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MODIFICACIONES A LA LEY DE INGRESOS ESTIMADA</w:t>
            </w:r>
          </w:p>
        </w:tc>
        <w:tc>
          <w:tcPr>
            <w:tcW w:w="1428" w:type="dxa"/>
            <w:tcBorders>
              <w:top w:val="nil"/>
              <w:left w:val="nil"/>
              <w:bottom w:val="single" w:sz="4" w:space="0" w:color="auto"/>
              <w:right w:val="single" w:sz="4" w:space="0" w:color="auto"/>
            </w:tcBorders>
            <w:shd w:val="clear" w:color="auto" w:fill="auto"/>
            <w:noWrap/>
            <w:vAlign w:val="bottom"/>
            <w:hideMark/>
          </w:tcPr>
          <w:p w14:paraId="0C6B37C5"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08472F66"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218,714.84</w:t>
            </w:r>
          </w:p>
        </w:tc>
        <w:tc>
          <w:tcPr>
            <w:tcW w:w="1572" w:type="dxa"/>
            <w:tcBorders>
              <w:top w:val="nil"/>
              <w:left w:val="nil"/>
              <w:bottom w:val="single" w:sz="4" w:space="0" w:color="auto"/>
              <w:right w:val="single" w:sz="4" w:space="0" w:color="auto"/>
            </w:tcBorders>
            <w:shd w:val="clear" w:color="auto" w:fill="auto"/>
            <w:noWrap/>
            <w:vAlign w:val="bottom"/>
            <w:hideMark/>
          </w:tcPr>
          <w:p w14:paraId="2DF223B0"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D4FE34A"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218,714.84</w:t>
            </w:r>
          </w:p>
        </w:tc>
        <w:tc>
          <w:tcPr>
            <w:tcW w:w="160" w:type="dxa"/>
            <w:vAlign w:val="center"/>
            <w:hideMark/>
          </w:tcPr>
          <w:p w14:paraId="3CCF6B3E"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536D9F42"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33502FC"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8.1.4</w:t>
            </w:r>
          </w:p>
        </w:tc>
        <w:tc>
          <w:tcPr>
            <w:tcW w:w="3140" w:type="dxa"/>
            <w:tcBorders>
              <w:top w:val="nil"/>
              <w:left w:val="nil"/>
              <w:bottom w:val="single" w:sz="4" w:space="0" w:color="auto"/>
              <w:right w:val="single" w:sz="4" w:space="0" w:color="auto"/>
            </w:tcBorders>
            <w:shd w:val="clear" w:color="auto" w:fill="auto"/>
            <w:noWrap/>
            <w:vAlign w:val="bottom"/>
            <w:hideMark/>
          </w:tcPr>
          <w:p w14:paraId="53C083BE"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LEY DE INGRESOS DEVENGADA</w:t>
            </w:r>
          </w:p>
        </w:tc>
        <w:tc>
          <w:tcPr>
            <w:tcW w:w="1428" w:type="dxa"/>
            <w:tcBorders>
              <w:top w:val="nil"/>
              <w:left w:val="nil"/>
              <w:bottom w:val="single" w:sz="4" w:space="0" w:color="auto"/>
              <w:right w:val="single" w:sz="4" w:space="0" w:color="auto"/>
            </w:tcBorders>
            <w:shd w:val="clear" w:color="auto" w:fill="auto"/>
            <w:noWrap/>
            <w:vAlign w:val="bottom"/>
            <w:hideMark/>
          </w:tcPr>
          <w:p w14:paraId="1B8AF627"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3D11FFC0"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323,077,631.84</w:t>
            </w:r>
          </w:p>
        </w:tc>
        <w:tc>
          <w:tcPr>
            <w:tcW w:w="1572" w:type="dxa"/>
            <w:tcBorders>
              <w:top w:val="nil"/>
              <w:left w:val="nil"/>
              <w:bottom w:val="single" w:sz="4" w:space="0" w:color="auto"/>
              <w:right w:val="single" w:sz="4" w:space="0" w:color="auto"/>
            </w:tcBorders>
            <w:shd w:val="clear" w:color="auto" w:fill="auto"/>
            <w:noWrap/>
            <w:vAlign w:val="bottom"/>
            <w:hideMark/>
          </w:tcPr>
          <w:p w14:paraId="768D2A76" w14:textId="77777777" w:rsidR="00E87992" w:rsidRPr="00F808AD" w:rsidRDefault="00E87992" w:rsidP="00E87992">
            <w:pPr>
              <w:spacing w:after="0" w:line="240" w:lineRule="auto"/>
              <w:jc w:val="right"/>
              <w:rPr>
                <w:rFonts w:eastAsia="Times New Roman" w:cs="Calibri"/>
                <w:b/>
                <w:bCs/>
                <w:color w:val="000000"/>
                <w:lang w:val="es-MX" w:eastAsia="es-MX"/>
              </w:rPr>
            </w:pPr>
            <w:r w:rsidRPr="00F808AD">
              <w:rPr>
                <w:rFonts w:eastAsia="Times New Roman" w:cs="Calibri"/>
                <w:b/>
                <w:bCs/>
                <w:color w:val="000000"/>
                <w:lang w:val="es-MX" w:eastAsia="es-MX"/>
              </w:rPr>
              <w:t>363,113,293.84</w:t>
            </w:r>
          </w:p>
        </w:tc>
        <w:tc>
          <w:tcPr>
            <w:tcW w:w="1418" w:type="dxa"/>
            <w:tcBorders>
              <w:top w:val="nil"/>
              <w:left w:val="nil"/>
              <w:bottom w:val="single" w:sz="4" w:space="0" w:color="auto"/>
              <w:right w:val="single" w:sz="4" w:space="0" w:color="auto"/>
            </w:tcBorders>
            <w:shd w:val="clear" w:color="auto" w:fill="auto"/>
            <w:noWrap/>
            <w:vAlign w:val="bottom"/>
            <w:hideMark/>
          </w:tcPr>
          <w:p w14:paraId="20A2D62C" w14:textId="77777777" w:rsidR="00E87992" w:rsidRPr="00F808AD" w:rsidRDefault="00E87992" w:rsidP="00E87992">
            <w:pPr>
              <w:spacing w:after="0" w:line="240" w:lineRule="auto"/>
              <w:jc w:val="right"/>
              <w:rPr>
                <w:rFonts w:eastAsia="Times New Roman" w:cs="Calibri"/>
                <w:b/>
                <w:bCs/>
                <w:color w:val="000000"/>
                <w:lang w:val="es-MX" w:eastAsia="es-MX"/>
              </w:rPr>
            </w:pPr>
            <w:r w:rsidRPr="00F808AD">
              <w:rPr>
                <w:rFonts w:eastAsia="Times New Roman" w:cs="Calibri"/>
                <w:b/>
                <w:bCs/>
                <w:color w:val="000000"/>
                <w:lang w:val="es-MX" w:eastAsia="es-MX"/>
              </w:rPr>
              <w:t>40,035,662.00</w:t>
            </w:r>
          </w:p>
        </w:tc>
        <w:tc>
          <w:tcPr>
            <w:tcW w:w="160" w:type="dxa"/>
            <w:vAlign w:val="center"/>
            <w:hideMark/>
          </w:tcPr>
          <w:p w14:paraId="21FF1FA4"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71FA7003"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F838829"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8.1.5</w:t>
            </w:r>
          </w:p>
        </w:tc>
        <w:tc>
          <w:tcPr>
            <w:tcW w:w="3140" w:type="dxa"/>
            <w:tcBorders>
              <w:top w:val="nil"/>
              <w:left w:val="nil"/>
              <w:bottom w:val="single" w:sz="4" w:space="0" w:color="auto"/>
              <w:right w:val="single" w:sz="4" w:space="0" w:color="auto"/>
            </w:tcBorders>
            <w:shd w:val="clear" w:color="auto" w:fill="auto"/>
            <w:noWrap/>
            <w:vAlign w:val="bottom"/>
            <w:hideMark/>
          </w:tcPr>
          <w:p w14:paraId="640B56EC"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LEY DE INGRESOS RECAUDADA</w:t>
            </w:r>
          </w:p>
        </w:tc>
        <w:tc>
          <w:tcPr>
            <w:tcW w:w="1428" w:type="dxa"/>
            <w:tcBorders>
              <w:top w:val="nil"/>
              <w:left w:val="nil"/>
              <w:bottom w:val="single" w:sz="4" w:space="0" w:color="auto"/>
              <w:right w:val="single" w:sz="4" w:space="0" w:color="auto"/>
            </w:tcBorders>
            <w:shd w:val="clear" w:color="auto" w:fill="auto"/>
            <w:noWrap/>
            <w:vAlign w:val="bottom"/>
            <w:hideMark/>
          </w:tcPr>
          <w:p w14:paraId="22128742"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3BDBBB8E"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77B7027C" w14:textId="77777777" w:rsidR="00E87992" w:rsidRPr="00F808AD" w:rsidRDefault="00E87992" w:rsidP="00E87992">
            <w:pPr>
              <w:spacing w:after="0" w:line="240" w:lineRule="auto"/>
              <w:jc w:val="right"/>
              <w:rPr>
                <w:rFonts w:eastAsia="Times New Roman" w:cs="Calibri"/>
                <w:b/>
                <w:bCs/>
                <w:color w:val="000000"/>
                <w:lang w:val="es-MX" w:eastAsia="es-MX"/>
              </w:rPr>
            </w:pPr>
            <w:r w:rsidRPr="00F808AD">
              <w:rPr>
                <w:rFonts w:eastAsia="Times New Roman" w:cs="Calibri"/>
                <w:b/>
                <w:bCs/>
                <w:color w:val="000000"/>
                <w:lang w:val="es-MX" w:eastAsia="es-MX"/>
              </w:rPr>
              <w:t>323,077,631.84</w:t>
            </w:r>
          </w:p>
        </w:tc>
        <w:tc>
          <w:tcPr>
            <w:tcW w:w="1418" w:type="dxa"/>
            <w:tcBorders>
              <w:top w:val="nil"/>
              <w:left w:val="nil"/>
              <w:bottom w:val="single" w:sz="4" w:space="0" w:color="auto"/>
              <w:right w:val="single" w:sz="4" w:space="0" w:color="auto"/>
            </w:tcBorders>
            <w:shd w:val="clear" w:color="auto" w:fill="auto"/>
            <w:noWrap/>
            <w:vAlign w:val="bottom"/>
            <w:hideMark/>
          </w:tcPr>
          <w:p w14:paraId="42E74F53" w14:textId="77777777" w:rsidR="00E87992" w:rsidRPr="00F808AD" w:rsidRDefault="00E87992" w:rsidP="00E87992">
            <w:pPr>
              <w:spacing w:after="0" w:line="240" w:lineRule="auto"/>
              <w:jc w:val="right"/>
              <w:rPr>
                <w:rFonts w:eastAsia="Times New Roman" w:cs="Calibri"/>
                <w:b/>
                <w:bCs/>
                <w:color w:val="000000"/>
                <w:lang w:val="es-MX" w:eastAsia="es-MX"/>
              </w:rPr>
            </w:pPr>
            <w:r w:rsidRPr="00F808AD">
              <w:rPr>
                <w:rFonts w:eastAsia="Times New Roman" w:cs="Calibri"/>
                <w:b/>
                <w:bCs/>
                <w:color w:val="000000"/>
                <w:lang w:val="es-MX" w:eastAsia="es-MX"/>
              </w:rPr>
              <w:t>323,077,631.84</w:t>
            </w:r>
          </w:p>
        </w:tc>
        <w:tc>
          <w:tcPr>
            <w:tcW w:w="160" w:type="dxa"/>
            <w:vAlign w:val="center"/>
            <w:hideMark/>
          </w:tcPr>
          <w:p w14:paraId="3EDAFBCB"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4E04A53F"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FA8180E"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8.2.1</w:t>
            </w:r>
          </w:p>
        </w:tc>
        <w:tc>
          <w:tcPr>
            <w:tcW w:w="3140" w:type="dxa"/>
            <w:tcBorders>
              <w:top w:val="nil"/>
              <w:left w:val="nil"/>
              <w:bottom w:val="single" w:sz="4" w:space="0" w:color="auto"/>
              <w:right w:val="single" w:sz="4" w:space="0" w:color="auto"/>
            </w:tcBorders>
            <w:shd w:val="clear" w:color="auto" w:fill="auto"/>
            <w:noWrap/>
            <w:vAlign w:val="bottom"/>
            <w:hideMark/>
          </w:tcPr>
          <w:p w14:paraId="5EAF9964"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PRESUPUESTO DE EGRESOS APROBADO</w:t>
            </w:r>
          </w:p>
        </w:tc>
        <w:tc>
          <w:tcPr>
            <w:tcW w:w="1428" w:type="dxa"/>
            <w:tcBorders>
              <w:top w:val="nil"/>
              <w:left w:val="nil"/>
              <w:bottom w:val="single" w:sz="4" w:space="0" w:color="auto"/>
              <w:right w:val="single" w:sz="4" w:space="0" w:color="auto"/>
            </w:tcBorders>
            <w:shd w:val="clear" w:color="auto" w:fill="auto"/>
            <w:noWrap/>
            <w:vAlign w:val="bottom"/>
            <w:hideMark/>
          </w:tcPr>
          <w:p w14:paraId="119C7609"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362,894,579.00</w:t>
            </w:r>
          </w:p>
        </w:tc>
        <w:tc>
          <w:tcPr>
            <w:tcW w:w="1572" w:type="dxa"/>
            <w:tcBorders>
              <w:top w:val="nil"/>
              <w:left w:val="nil"/>
              <w:bottom w:val="single" w:sz="4" w:space="0" w:color="auto"/>
              <w:right w:val="single" w:sz="4" w:space="0" w:color="auto"/>
            </w:tcBorders>
            <w:shd w:val="clear" w:color="auto" w:fill="auto"/>
            <w:noWrap/>
            <w:vAlign w:val="bottom"/>
            <w:hideMark/>
          </w:tcPr>
          <w:p w14:paraId="3A68EF8B"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66BA6AC8"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89F58D8"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362,894,579.00</w:t>
            </w:r>
          </w:p>
        </w:tc>
        <w:tc>
          <w:tcPr>
            <w:tcW w:w="160" w:type="dxa"/>
            <w:vAlign w:val="center"/>
            <w:hideMark/>
          </w:tcPr>
          <w:p w14:paraId="3420164F"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093BAA49"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234445D8" w14:textId="77777777" w:rsidR="00E87992" w:rsidRPr="00387602" w:rsidRDefault="00E87992" w:rsidP="00E87992">
            <w:pPr>
              <w:spacing w:after="0" w:line="240" w:lineRule="auto"/>
              <w:jc w:val="center"/>
              <w:rPr>
                <w:rFonts w:eastAsia="Times New Roman" w:cs="Calibri"/>
                <w:b/>
                <w:bCs/>
                <w:color w:val="000000"/>
                <w:lang w:val="es-MX" w:eastAsia="es-MX"/>
              </w:rPr>
            </w:pPr>
            <w:r w:rsidRPr="00387602">
              <w:rPr>
                <w:rFonts w:eastAsia="Times New Roman" w:cs="Calibri"/>
                <w:b/>
                <w:bCs/>
                <w:color w:val="000000"/>
                <w:lang w:val="es-MX" w:eastAsia="es-MX"/>
              </w:rPr>
              <w:t>8.2.2</w:t>
            </w:r>
          </w:p>
        </w:tc>
        <w:tc>
          <w:tcPr>
            <w:tcW w:w="3140" w:type="dxa"/>
            <w:tcBorders>
              <w:top w:val="nil"/>
              <w:left w:val="nil"/>
              <w:bottom w:val="single" w:sz="4" w:space="0" w:color="auto"/>
              <w:right w:val="single" w:sz="4" w:space="0" w:color="auto"/>
            </w:tcBorders>
            <w:shd w:val="clear" w:color="auto" w:fill="auto"/>
            <w:noWrap/>
            <w:vAlign w:val="bottom"/>
            <w:hideMark/>
          </w:tcPr>
          <w:p w14:paraId="0D382EC9" w14:textId="72F3D47B" w:rsidR="00E87992" w:rsidRPr="00387602" w:rsidRDefault="00E87992" w:rsidP="00E87992">
            <w:pPr>
              <w:spacing w:after="0" w:line="240" w:lineRule="auto"/>
              <w:rPr>
                <w:rFonts w:eastAsia="Times New Roman" w:cs="Calibri"/>
                <w:b/>
                <w:bCs/>
                <w:color w:val="000000"/>
                <w:lang w:val="es-MX" w:eastAsia="es-MX"/>
              </w:rPr>
            </w:pPr>
            <w:r w:rsidRPr="00387602">
              <w:rPr>
                <w:rFonts w:eastAsia="Times New Roman" w:cs="Calibri"/>
                <w:b/>
                <w:bCs/>
                <w:color w:val="000000"/>
                <w:lang w:val="es-MX" w:eastAsia="es-MX"/>
              </w:rPr>
              <w:t>PRESUPUESTOS DE EGRESOS POR EJERCER</w:t>
            </w:r>
          </w:p>
        </w:tc>
        <w:tc>
          <w:tcPr>
            <w:tcW w:w="1428" w:type="dxa"/>
            <w:tcBorders>
              <w:top w:val="nil"/>
              <w:left w:val="nil"/>
              <w:bottom w:val="single" w:sz="4" w:space="0" w:color="auto"/>
              <w:right w:val="single" w:sz="4" w:space="0" w:color="auto"/>
            </w:tcBorders>
            <w:shd w:val="clear" w:color="auto" w:fill="auto"/>
            <w:noWrap/>
            <w:vAlign w:val="bottom"/>
            <w:hideMark/>
          </w:tcPr>
          <w:p w14:paraId="3F679B27"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362,894,579.00</w:t>
            </w:r>
          </w:p>
        </w:tc>
        <w:tc>
          <w:tcPr>
            <w:tcW w:w="1572" w:type="dxa"/>
            <w:tcBorders>
              <w:top w:val="nil"/>
              <w:left w:val="nil"/>
              <w:bottom w:val="single" w:sz="4" w:space="0" w:color="auto"/>
              <w:right w:val="single" w:sz="4" w:space="0" w:color="auto"/>
            </w:tcBorders>
            <w:shd w:val="clear" w:color="auto" w:fill="auto"/>
            <w:noWrap/>
            <w:vAlign w:val="bottom"/>
            <w:hideMark/>
          </w:tcPr>
          <w:p w14:paraId="04B8019C"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54,193,910.55</w:t>
            </w:r>
          </w:p>
        </w:tc>
        <w:tc>
          <w:tcPr>
            <w:tcW w:w="1572" w:type="dxa"/>
            <w:tcBorders>
              <w:top w:val="nil"/>
              <w:left w:val="nil"/>
              <w:bottom w:val="single" w:sz="4" w:space="0" w:color="auto"/>
              <w:right w:val="single" w:sz="4" w:space="0" w:color="auto"/>
            </w:tcBorders>
            <w:shd w:val="clear" w:color="auto" w:fill="auto"/>
            <w:noWrap/>
            <w:vAlign w:val="bottom"/>
            <w:hideMark/>
          </w:tcPr>
          <w:p w14:paraId="22227A5E"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392,598,295.57</w:t>
            </w:r>
          </w:p>
        </w:tc>
        <w:tc>
          <w:tcPr>
            <w:tcW w:w="1418" w:type="dxa"/>
            <w:tcBorders>
              <w:top w:val="nil"/>
              <w:left w:val="nil"/>
              <w:bottom w:val="single" w:sz="4" w:space="0" w:color="auto"/>
              <w:right w:val="single" w:sz="4" w:space="0" w:color="auto"/>
            </w:tcBorders>
            <w:shd w:val="clear" w:color="auto" w:fill="auto"/>
            <w:noWrap/>
            <w:vAlign w:val="bottom"/>
            <w:hideMark/>
          </w:tcPr>
          <w:p w14:paraId="1FBD2092"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24,490,193.98</w:t>
            </w:r>
          </w:p>
        </w:tc>
        <w:tc>
          <w:tcPr>
            <w:tcW w:w="160" w:type="dxa"/>
            <w:vAlign w:val="center"/>
            <w:hideMark/>
          </w:tcPr>
          <w:p w14:paraId="35975243"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4662ADFA"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100731B" w14:textId="77777777" w:rsidR="00E87992" w:rsidRPr="00387602" w:rsidRDefault="00E87992" w:rsidP="00E87992">
            <w:pPr>
              <w:spacing w:after="0" w:line="240" w:lineRule="auto"/>
              <w:jc w:val="center"/>
              <w:rPr>
                <w:rFonts w:eastAsia="Times New Roman" w:cs="Calibri"/>
                <w:b/>
                <w:bCs/>
                <w:color w:val="000000"/>
                <w:lang w:val="es-MX" w:eastAsia="es-MX"/>
              </w:rPr>
            </w:pPr>
            <w:r w:rsidRPr="00387602">
              <w:rPr>
                <w:rFonts w:eastAsia="Times New Roman" w:cs="Calibri"/>
                <w:b/>
                <w:bCs/>
                <w:color w:val="000000"/>
                <w:lang w:val="es-MX" w:eastAsia="es-MX"/>
              </w:rPr>
              <w:t>8.2.3</w:t>
            </w:r>
          </w:p>
        </w:tc>
        <w:tc>
          <w:tcPr>
            <w:tcW w:w="3140" w:type="dxa"/>
            <w:tcBorders>
              <w:top w:val="nil"/>
              <w:left w:val="nil"/>
              <w:bottom w:val="single" w:sz="4" w:space="0" w:color="auto"/>
              <w:right w:val="single" w:sz="4" w:space="0" w:color="auto"/>
            </w:tcBorders>
            <w:shd w:val="clear" w:color="auto" w:fill="auto"/>
            <w:noWrap/>
            <w:vAlign w:val="bottom"/>
            <w:hideMark/>
          </w:tcPr>
          <w:p w14:paraId="194CC2AE" w14:textId="77777777" w:rsidR="00E87992" w:rsidRPr="00387602" w:rsidRDefault="00E87992" w:rsidP="00E87992">
            <w:pPr>
              <w:spacing w:after="0" w:line="240" w:lineRule="auto"/>
              <w:rPr>
                <w:rFonts w:eastAsia="Times New Roman" w:cs="Calibri"/>
                <w:b/>
                <w:bCs/>
                <w:color w:val="000000"/>
                <w:lang w:val="es-MX" w:eastAsia="es-MX"/>
              </w:rPr>
            </w:pPr>
            <w:r w:rsidRPr="00387602">
              <w:rPr>
                <w:rFonts w:eastAsia="Times New Roman" w:cs="Calibri"/>
                <w:b/>
                <w:bCs/>
                <w:color w:val="000000"/>
                <w:lang w:val="es-MX" w:eastAsia="es-MX"/>
              </w:rPr>
              <w:t>MODIFICACIÓNES AL PRESUPUESTO DE EGRESOS APROBADO</w:t>
            </w:r>
          </w:p>
        </w:tc>
        <w:tc>
          <w:tcPr>
            <w:tcW w:w="1428" w:type="dxa"/>
            <w:tcBorders>
              <w:top w:val="nil"/>
              <w:left w:val="nil"/>
              <w:bottom w:val="single" w:sz="4" w:space="0" w:color="auto"/>
              <w:right w:val="single" w:sz="4" w:space="0" w:color="auto"/>
            </w:tcBorders>
            <w:shd w:val="clear" w:color="auto" w:fill="auto"/>
            <w:noWrap/>
            <w:vAlign w:val="bottom"/>
            <w:hideMark/>
          </w:tcPr>
          <w:p w14:paraId="30D547F5"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01364512"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86,357,427.87</w:t>
            </w:r>
          </w:p>
        </w:tc>
        <w:tc>
          <w:tcPr>
            <w:tcW w:w="1572" w:type="dxa"/>
            <w:tcBorders>
              <w:top w:val="nil"/>
              <w:left w:val="nil"/>
              <w:bottom w:val="single" w:sz="4" w:space="0" w:color="auto"/>
              <w:right w:val="single" w:sz="4" w:space="0" w:color="auto"/>
            </w:tcBorders>
            <w:shd w:val="clear" w:color="auto" w:fill="auto"/>
            <w:noWrap/>
            <w:vAlign w:val="bottom"/>
            <w:hideMark/>
          </w:tcPr>
          <w:p w14:paraId="1A046675"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54,193,910.55</w:t>
            </w:r>
          </w:p>
        </w:tc>
        <w:tc>
          <w:tcPr>
            <w:tcW w:w="1418" w:type="dxa"/>
            <w:tcBorders>
              <w:top w:val="nil"/>
              <w:left w:val="nil"/>
              <w:bottom w:val="single" w:sz="4" w:space="0" w:color="auto"/>
              <w:right w:val="single" w:sz="4" w:space="0" w:color="auto"/>
            </w:tcBorders>
            <w:shd w:val="clear" w:color="auto" w:fill="auto"/>
            <w:noWrap/>
            <w:vAlign w:val="bottom"/>
            <w:hideMark/>
          </w:tcPr>
          <w:p w14:paraId="35DB62B5" w14:textId="77777777" w:rsidR="00E87992" w:rsidRPr="00387602" w:rsidRDefault="00E87992" w:rsidP="00E87992">
            <w:pPr>
              <w:spacing w:after="0" w:line="240" w:lineRule="auto"/>
              <w:jc w:val="right"/>
              <w:rPr>
                <w:rFonts w:eastAsia="Times New Roman" w:cs="Calibri"/>
                <w:b/>
                <w:bCs/>
                <w:color w:val="000000"/>
                <w:lang w:val="es-MX" w:eastAsia="es-MX"/>
              </w:rPr>
            </w:pPr>
            <w:r w:rsidRPr="00387602">
              <w:rPr>
                <w:rFonts w:eastAsia="Times New Roman" w:cs="Calibri"/>
                <w:b/>
                <w:bCs/>
                <w:color w:val="000000"/>
                <w:lang w:val="es-MX" w:eastAsia="es-MX"/>
              </w:rPr>
              <w:t>-32,163,517.32</w:t>
            </w:r>
          </w:p>
        </w:tc>
        <w:tc>
          <w:tcPr>
            <w:tcW w:w="160" w:type="dxa"/>
            <w:vAlign w:val="center"/>
            <w:hideMark/>
          </w:tcPr>
          <w:p w14:paraId="3C6694AE"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312347E4"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2B936B2"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lastRenderedPageBreak/>
              <w:t>8.2.4</w:t>
            </w:r>
          </w:p>
        </w:tc>
        <w:tc>
          <w:tcPr>
            <w:tcW w:w="3140" w:type="dxa"/>
            <w:tcBorders>
              <w:top w:val="nil"/>
              <w:left w:val="nil"/>
              <w:bottom w:val="single" w:sz="4" w:space="0" w:color="auto"/>
              <w:right w:val="single" w:sz="4" w:space="0" w:color="auto"/>
            </w:tcBorders>
            <w:shd w:val="clear" w:color="auto" w:fill="auto"/>
            <w:noWrap/>
            <w:vAlign w:val="bottom"/>
            <w:hideMark/>
          </w:tcPr>
          <w:p w14:paraId="26743391"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PRESUPUESTO DE EGRESOS COMPROMETIDO</w:t>
            </w:r>
          </w:p>
        </w:tc>
        <w:tc>
          <w:tcPr>
            <w:tcW w:w="1428" w:type="dxa"/>
            <w:tcBorders>
              <w:top w:val="nil"/>
              <w:left w:val="nil"/>
              <w:bottom w:val="single" w:sz="4" w:space="0" w:color="auto"/>
              <w:right w:val="single" w:sz="4" w:space="0" w:color="auto"/>
            </w:tcBorders>
            <w:shd w:val="clear" w:color="auto" w:fill="auto"/>
            <w:noWrap/>
            <w:vAlign w:val="bottom"/>
            <w:hideMark/>
          </w:tcPr>
          <w:p w14:paraId="52EB008A"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1C80972F"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306,240,867.70</w:t>
            </w:r>
          </w:p>
        </w:tc>
        <w:tc>
          <w:tcPr>
            <w:tcW w:w="1572" w:type="dxa"/>
            <w:tcBorders>
              <w:top w:val="nil"/>
              <w:left w:val="nil"/>
              <w:bottom w:val="single" w:sz="4" w:space="0" w:color="auto"/>
              <w:right w:val="single" w:sz="4" w:space="0" w:color="auto"/>
            </w:tcBorders>
            <w:shd w:val="clear" w:color="auto" w:fill="auto"/>
            <w:noWrap/>
            <w:vAlign w:val="bottom"/>
            <w:hideMark/>
          </w:tcPr>
          <w:p w14:paraId="0C34B2E1"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306,240,867.70</w:t>
            </w:r>
          </w:p>
        </w:tc>
        <w:tc>
          <w:tcPr>
            <w:tcW w:w="1418" w:type="dxa"/>
            <w:tcBorders>
              <w:top w:val="nil"/>
              <w:left w:val="nil"/>
              <w:bottom w:val="single" w:sz="4" w:space="0" w:color="auto"/>
              <w:right w:val="single" w:sz="4" w:space="0" w:color="auto"/>
            </w:tcBorders>
            <w:shd w:val="clear" w:color="auto" w:fill="auto"/>
            <w:noWrap/>
            <w:vAlign w:val="bottom"/>
            <w:hideMark/>
          </w:tcPr>
          <w:p w14:paraId="5CBF1C2E"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60" w:type="dxa"/>
            <w:vAlign w:val="center"/>
            <w:hideMark/>
          </w:tcPr>
          <w:p w14:paraId="2AA904A0"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6F7588F7"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189C088"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8.2.5</w:t>
            </w:r>
          </w:p>
        </w:tc>
        <w:tc>
          <w:tcPr>
            <w:tcW w:w="3140" w:type="dxa"/>
            <w:tcBorders>
              <w:top w:val="nil"/>
              <w:left w:val="nil"/>
              <w:bottom w:val="single" w:sz="4" w:space="0" w:color="auto"/>
              <w:right w:val="single" w:sz="4" w:space="0" w:color="auto"/>
            </w:tcBorders>
            <w:shd w:val="clear" w:color="auto" w:fill="auto"/>
            <w:noWrap/>
            <w:vAlign w:val="bottom"/>
            <w:hideMark/>
          </w:tcPr>
          <w:p w14:paraId="0CABFEEC"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PRESUPUESTO DE EGRESOS DEVENGADO</w:t>
            </w:r>
          </w:p>
        </w:tc>
        <w:tc>
          <w:tcPr>
            <w:tcW w:w="1428" w:type="dxa"/>
            <w:tcBorders>
              <w:top w:val="nil"/>
              <w:left w:val="nil"/>
              <w:bottom w:val="single" w:sz="4" w:space="0" w:color="auto"/>
              <w:right w:val="single" w:sz="4" w:space="0" w:color="auto"/>
            </w:tcBorders>
            <w:shd w:val="clear" w:color="auto" w:fill="auto"/>
            <w:noWrap/>
            <w:vAlign w:val="bottom"/>
            <w:hideMark/>
          </w:tcPr>
          <w:p w14:paraId="3D5F4B39"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0BD598FC"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306,240,867.70</w:t>
            </w:r>
          </w:p>
        </w:tc>
        <w:tc>
          <w:tcPr>
            <w:tcW w:w="1572" w:type="dxa"/>
            <w:tcBorders>
              <w:top w:val="nil"/>
              <w:left w:val="nil"/>
              <w:bottom w:val="single" w:sz="4" w:space="0" w:color="auto"/>
              <w:right w:val="single" w:sz="4" w:space="0" w:color="auto"/>
            </w:tcBorders>
            <w:shd w:val="clear" w:color="auto" w:fill="auto"/>
            <w:noWrap/>
            <w:vAlign w:val="bottom"/>
            <w:hideMark/>
          </w:tcPr>
          <w:p w14:paraId="1C5AB5C5"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306,240,867.70</w:t>
            </w:r>
          </w:p>
        </w:tc>
        <w:tc>
          <w:tcPr>
            <w:tcW w:w="1418" w:type="dxa"/>
            <w:tcBorders>
              <w:top w:val="nil"/>
              <w:left w:val="nil"/>
              <w:bottom w:val="single" w:sz="4" w:space="0" w:color="auto"/>
              <w:right w:val="single" w:sz="4" w:space="0" w:color="auto"/>
            </w:tcBorders>
            <w:shd w:val="clear" w:color="auto" w:fill="auto"/>
            <w:noWrap/>
            <w:vAlign w:val="bottom"/>
            <w:hideMark/>
          </w:tcPr>
          <w:p w14:paraId="5EFBFF36"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60" w:type="dxa"/>
            <w:vAlign w:val="center"/>
            <w:hideMark/>
          </w:tcPr>
          <w:p w14:paraId="047AA0C0"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3C58BB94"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0B1453CF"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8.2.6</w:t>
            </w:r>
          </w:p>
        </w:tc>
        <w:tc>
          <w:tcPr>
            <w:tcW w:w="3140" w:type="dxa"/>
            <w:tcBorders>
              <w:top w:val="nil"/>
              <w:left w:val="nil"/>
              <w:bottom w:val="single" w:sz="4" w:space="0" w:color="auto"/>
              <w:right w:val="single" w:sz="4" w:space="0" w:color="auto"/>
            </w:tcBorders>
            <w:shd w:val="clear" w:color="auto" w:fill="auto"/>
            <w:noWrap/>
            <w:vAlign w:val="bottom"/>
            <w:hideMark/>
          </w:tcPr>
          <w:p w14:paraId="25DFEB37"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PRESUPUESTO DE EGRESOS EJERCIDO</w:t>
            </w:r>
          </w:p>
        </w:tc>
        <w:tc>
          <w:tcPr>
            <w:tcW w:w="1428" w:type="dxa"/>
            <w:tcBorders>
              <w:top w:val="nil"/>
              <w:left w:val="nil"/>
              <w:bottom w:val="single" w:sz="4" w:space="0" w:color="auto"/>
              <w:right w:val="single" w:sz="4" w:space="0" w:color="auto"/>
            </w:tcBorders>
            <w:shd w:val="clear" w:color="auto" w:fill="auto"/>
            <w:noWrap/>
            <w:vAlign w:val="bottom"/>
            <w:hideMark/>
          </w:tcPr>
          <w:p w14:paraId="1A4F6D9B"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742C97DD"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306,240,867.70</w:t>
            </w:r>
          </w:p>
        </w:tc>
        <w:tc>
          <w:tcPr>
            <w:tcW w:w="1572" w:type="dxa"/>
            <w:tcBorders>
              <w:top w:val="nil"/>
              <w:left w:val="nil"/>
              <w:bottom w:val="single" w:sz="4" w:space="0" w:color="auto"/>
              <w:right w:val="single" w:sz="4" w:space="0" w:color="auto"/>
            </w:tcBorders>
            <w:shd w:val="clear" w:color="auto" w:fill="auto"/>
            <w:noWrap/>
            <w:vAlign w:val="bottom"/>
            <w:hideMark/>
          </w:tcPr>
          <w:p w14:paraId="6DCB0134"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302,371,616.35</w:t>
            </w:r>
          </w:p>
        </w:tc>
        <w:tc>
          <w:tcPr>
            <w:tcW w:w="1418" w:type="dxa"/>
            <w:tcBorders>
              <w:top w:val="nil"/>
              <w:left w:val="nil"/>
              <w:bottom w:val="single" w:sz="4" w:space="0" w:color="auto"/>
              <w:right w:val="single" w:sz="4" w:space="0" w:color="auto"/>
            </w:tcBorders>
            <w:shd w:val="clear" w:color="auto" w:fill="auto"/>
            <w:noWrap/>
            <w:vAlign w:val="bottom"/>
            <w:hideMark/>
          </w:tcPr>
          <w:p w14:paraId="1FFA14EA"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3,869,251.35</w:t>
            </w:r>
          </w:p>
        </w:tc>
        <w:tc>
          <w:tcPr>
            <w:tcW w:w="160" w:type="dxa"/>
            <w:vAlign w:val="center"/>
            <w:hideMark/>
          </w:tcPr>
          <w:p w14:paraId="58011392"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550F4F95"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320FA0D" w14:textId="77777777" w:rsidR="00E87992" w:rsidRPr="00E87992" w:rsidRDefault="00E87992" w:rsidP="00E87992">
            <w:pPr>
              <w:spacing w:after="0" w:line="240" w:lineRule="auto"/>
              <w:jc w:val="center"/>
              <w:rPr>
                <w:rFonts w:eastAsia="Times New Roman" w:cs="Calibri"/>
                <w:b/>
                <w:bCs/>
                <w:color w:val="000000"/>
                <w:lang w:val="es-MX" w:eastAsia="es-MX"/>
              </w:rPr>
            </w:pPr>
            <w:r w:rsidRPr="00E87992">
              <w:rPr>
                <w:rFonts w:eastAsia="Times New Roman" w:cs="Calibri"/>
                <w:b/>
                <w:bCs/>
                <w:color w:val="000000"/>
                <w:lang w:val="es-MX" w:eastAsia="es-MX"/>
              </w:rPr>
              <w:t>8.2.7</w:t>
            </w:r>
          </w:p>
        </w:tc>
        <w:tc>
          <w:tcPr>
            <w:tcW w:w="3140" w:type="dxa"/>
            <w:tcBorders>
              <w:top w:val="nil"/>
              <w:left w:val="nil"/>
              <w:bottom w:val="single" w:sz="4" w:space="0" w:color="auto"/>
              <w:right w:val="single" w:sz="4" w:space="0" w:color="auto"/>
            </w:tcBorders>
            <w:shd w:val="clear" w:color="auto" w:fill="auto"/>
            <w:noWrap/>
            <w:vAlign w:val="bottom"/>
            <w:hideMark/>
          </w:tcPr>
          <w:p w14:paraId="1325A409"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PRESUPUESTO DE EGRESOS PAGADO</w:t>
            </w:r>
          </w:p>
        </w:tc>
        <w:tc>
          <w:tcPr>
            <w:tcW w:w="1428" w:type="dxa"/>
            <w:tcBorders>
              <w:top w:val="nil"/>
              <w:left w:val="nil"/>
              <w:bottom w:val="single" w:sz="4" w:space="0" w:color="auto"/>
              <w:right w:val="single" w:sz="4" w:space="0" w:color="auto"/>
            </w:tcBorders>
            <w:shd w:val="clear" w:color="auto" w:fill="auto"/>
            <w:noWrap/>
            <w:vAlign w:val="bottom"/>
            <w:hideMark/>
          </w:tcPr>
          <w:p w14:paraId="2612A28C"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572" w:type="dxa"/>
            <w:tcBorders>
              <w:top w:val="nil"/>
              <w:left w:val="nil"/>
              <w:bottom w:val="single" w:sz="4" w:space="0" w:color="auto"/>
              <w:right w:val="single" w:sz="4" w:space="0" w:color="auto"/>
            </w:tcBorders>
            <w:shd w:val="clear" w:color="auto" w:fill="auto"/>
            <w:noWrap/>
            <w:vAlign w:val="bottom"/>
            <w:hideMark/>
          </w:tcPr>
          <w:p w14:paraId="33F28DF5"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302,371,616.35</w:t>
            </w:r>
          </w:p>
        </w:tc>
        <w:tc>
          <w:tcPr>
            <w:tcW w:w="1572" w:type="dxa"/>
            <w:tcBorders>
              <w:top w:val="nil"/>
              <w:left w:val="nil"/>
              <w:bottom w:val="single" w:sz="4" w:space="0" w:color="auto"/>
              <w:right w:val="single" w:sz="4" w:space="0" w:color="auto"/>
            </w:tcBorders>
            <w:shd w:val="clear" w:color="auto" w:fill="auto"/>
            <w:noWrap/>
            <w:vAlign w:val="bottom"/>
            <w:hideMark/>
          </w:tcPr>
          <w:p w14:paraId="7B3CB336"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2B41C32"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302,371,616.35</w:t>
            </w:r>
          </w:p>
        </w:tc>
        <w:tc>
          <w:tcPr>
            <w:tcW w:w="160" w:type="dxa"/>
            <w:vAlign w:val="center"/>
            <w:hideMark/>
          </w:tcPr>
          <w:p w14:paraId="32AA947D"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607019C1"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476CEE9B" w14:textId="77777777" w:rsidR="00E87992" w:rsidRPr="00E87992" w:rsidRDefault="00E87992" w:rsidP="00E87992">
            <w:pPr>
              <w:spacing w:after="0" w:line="240" w:lineRule="auto"/>
              <w:rPr>
                <w:rFonts w:eastAsia="Times New Roman" w:cs="Calibri"/>
                <w:color w:val="000000"/>
                <w:lang w:val="es-MX" w:eastAsia="es-MX"/>
              </w:rPr>
            </w:pPr>
            <w:r w:rsidRPr="00E87992">
              <w:rPr>
                <w:rFonts w:eastAsia="Times New Roman" w:cs="Calibri"/>
                <w:color w:val="000000"/>
                <w:lang w:val="es-MX" w:eastAsia="es-MX"/>
              </w:rPr>
              <w:t> </w:t>
            </w:r>
          </w:p>
        </w:tc>
        <w:tc>
          <w:tcPr>
            <w:tcW w:w="3140" w:type="dxa"/>
            <w:tcBorders>
              <w:top w:val="nil"/>
              <w:left w:val="nil"/>
              <w:bottom w:val="single" w:sz="4" w:space="0" w:color="auto"/>
              <w:right w:val="single" w:sz="4" w:space="0" w:color="auto"/>
            </w:tcBorders>
            <w:shd w:val="clear" w:color="auto" w:fill="auto"/>
            <w:noWrap/>
            <w:vAlign w:val="bottom"/>
            <w:hideMark/>
          </w:tcPr>
          <w:p w14:paraId="390A843B" w14:textId="77777777" w:rsidR="00E87992" w:rsidRPr="00E87992" w:rsidRDefault="00E87992" w:rsidP="00E87992">
            <w:pPr>
              <w:spacing w:after="0" w:line="240" w:lineRule="auto"/>
              <w:rPr>
                <w:rFonts w:eastAsia="Times New Roman" w:cs="Calibri"/>
                <w:color w:val="000000"/>
                <w:lang w:val="es-MX" w:eastAsia="es-MX"/>
              </w:rPr>
            </w:pPr>
            <w:r w:rsidRPr="00E87992">
              <w:rPr>
                <w:rFonts w:eastAsia="Times New Roman" w:cs="Calibri"/>
                <w:color w:val="000000"/>
                <w:lang w:val="es-MX" w:eastAsia="es-MX"/>
              </w:rPr>
              <w:t> </w:t>
            </w:r>
          </w:p>
        </w:tc>
        <w:tc>
          <w:tcPr>
            <w:tcW w:w="1428" w:type="dxa"/>
            <w:tcBorders>
              <w:top w:val="nil"/>
              <w:left w:val="nil"/>
              <w:bottom w:val="single" w:sz="4" w:space="0" w:color="auto"/>
              <w:right w:val="single" w:sz="4" w:space="0" w:color="auto"/>
            </w:tcBorders>
            <w:shd w:val="clear" w:color="auto" w:fill="auto"/>
            <w:noWrap/>
            <w:vAlign w:val="bottom"/>
            <w:hideMark/>
          </w:tcPr>
          <w:p w14:paraId="637F8FB1" w14:textId="77777777" w:rsidR="00E87992" w:rsidRPr="00E87992" w:rsidRDefault="00E87992" w:rsidP="00E87992">
            <w:pPr>
              <w:spacing w:after="0" w:line="240" w:lineRule="auto"/>
              <w:rPr>
                <w:rFonts w:eastAsia="Times New Roman" w:cs="Calibri"/>
                <w:color w:val="000000"/>
                <w:lang w:val="es-MX" w:eastAsia="es-MX"/>
              </w:rPr>
            </w:pPr>
            <w:r w:rsidRPr="00E87992">
              <w:rPr>
                <w:rFonts w:eastAsia="Times New Roman" w:cs="Calibri"/>
                <w:color w:val="000000"/>
                <w:lang w:val="es-MX" w:eastAsia="es-MX"/>
              </w:rPr>
              <w:t> </w:t>
            </w:r>
          </w:p>
        </w:tc>
        <w:tc>
          <w:tcPr>
            <w:tcW w:w="1572" w:type="dxa"/>
            <w:tcBorders>
              <w:top w:val="nil"/>
              <w:left w:val="nil"/>
              <w:bottom w:val="single" w:sz="4" w:space="0" w:color="auto"/>
              <w:right w:val="single" w:sz="4" w:space="0" w:color="auto"/>
            </w:tcBorders>
            <w:shd w:val="clear" w:color="auto" w:fill="auto"/>
            <w:noWrap/>
            <w:vAlign w:val="bottom"/>
            <w:hideMark/>
          </w:tcPr>
          <w:p w14:paraId="2FB86559" w14:textId="77777777" w:rsidR="00E87992" w:rsidRPr="00E87992" w:rsidRDefault="00E87992" w:rsidP="00E87992">
            <w:pPr>
              <w:spacing w:after="0" w:line="240" w:lineRule="auto"/>
              <w:rPr>
                <w:rFonts w:eastAsia="Times New Roman" w:cs="Calibri"/>
                <w:color w:val="000000"/>
                <w:lang w:val="es-MX" w:eastAsia="es-MX"/>
              </w:rPr>
            </w:pPr>
            <w:r w:rsidRPr="00E87992">
              <w:rPr>
                <w:rFonts w:eastAsia="Times New Roman" w:cs="Calibri"/>
                <w:color w:val="000000"/>
                <w:lang w:val="es-MX" w:eastAsia="es-MX"/>
              </w:rPr>
              <w:t> </w:t>
            </w:r>
          </w:p>
        </w:tc>
        <w:tc>
          <w:tcPr>
            <w:tcW w:w="1572" w:type="dxa"/>
            <w:tcBorders>
              <w:top w:val="nil"/>
              <w:left w:val="nil"/>
              <w:bottom w:val="single" w:sz="4" w:space="0" w:color="auto"/>
              <w:right w:val="single" w:sz="4" w:space="0" w:color="auto"/>
            </w:tcBorders>
            <w:shd w:val="clear" w:color="auto" w:fill="auto"/>
            <w:noWrap/>
            <w:vAlign w:val="bottom"/>
            <w:hideMark/>
          </w:tcPr>
          <w:p w14:paraId="5014DE53" w14:textId="77777777" w:rsidR="00E87992" w:rsidRPr="00E87992" w:rsidRDefault="00E87992" w:rsidP="00E87992">
            <w:pPr>
              <w:spacing w:after="0" w:line="240" w:lineRule="auto"/>
              <w:rPr>
                <w:rFonts w:eastAsia="Times New Roman" w:cs="Calibri"/>
                <w:color w:val="000000"/>
                <w:lang w:val="es-MX" w:eastAsia="es-MX"/>
              </w:rPr>
            </w:pPr>
            <w:r w:rsidRPr="00E87992">
              <w:rPr>
                <w:rFonts w:eastAsia="Times New Roman" w:cs="Calibri"/>
                <w:color w:val="00000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A1EB92" w14:textId="77777777" w:rsidR="00E87992" w:rsidRPr="00E87992" w:rsidRDefault="00E87992" w:rsidP="00E87992">
            <w:pPr>
              <w:spacing w:after="0" w:line="240" w:lineRule="auto"/>
              <w:rPr>
                <w:rFonts w:eastAsia="Times New Roman" w:cs="Calibri"/>
                <w:color w:val="000000"/>
                <w:lang w:val="es-MX" w:eastAsia="es-MX"/>
              </w:rPr>
            </w:pPr>
            <w:r w:rsidRPr="00E87992">
              <w:rPr>
                <w:rFonts w:eastAsia="Times New Roman" w:cs="Calibri"/>
                <w:color w:val="000000"/>
                <w:lang w:val="es-MX" w:eastAsia="es-MX"/>
              </w:rPr>
              <w:t> </w:t>
            </w:r>
          </w:p>
        </w:tc>
        <w:tc>
          <w:tcPr>
            <w:tcW w:w="160" w:type="dxa"/>
            <w:vAlign w:val="center"/>
            <w:hideMark/>
          </w:tcPr>
          <w:p w14:paraId="1DD71C94" w14:textId="77777777" w:rsidR="00E87992" w:rsidRPr="00E87992" w:rsidRDefault="00E87992" w:rsidP="00E87992">
            <w:pPr>
              <w:spacing w:after="0" w:line="240" w:lineRule="auto"/>
              <w:rPr>
                <w:rFonts w:ascii="Times New Roman" w:eastAsia="Times New Roman" w:hAnsi="Times New Roman"/>
                <w:lang w:val="es-MX" w:eastAsia="es-MX"/>
              </w:rPr>
            </w:pPr>
          </w:p>
        </w:tc>
      </w:tr>
      <w:tr w:rsidR="00C140C0" w:rsidRPr="00E87992" w14:paraId="20D750A8" w14:textId="77777777" w:rsidTr="00C140C0">
        <w:trPr>
          <w:trHeight w:val="216"/>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4798DF99"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 </w:t>
            </w:r>
          </w:p>
        </w:tc>
        <w:tc>
          <w:tcPr>
            <w:tcW w:w="3140" w:type="dxa"/>
            <w:tcBorders>
              <w:top w:val="nil"/>
              <w:left w:val="nil"/>
              <w:bottom w:val="single" w:sz="4" w:space="0" w:color="auto"/>
              <w:right w:val="single" w:sz="4" w:space="0" w:color="auto"/>
            </w:tcBorders>
            <w:shd w:val="clear" w:color="auto" w:fill="auto"/>
            <w:noWrap/>
            <w:vAlign w:val="bottom"/>
            <w:hideMark/>
          </w:tcPr>
          <w:p w14:paraId="4EC6CC4B"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T O T A L E S</w:t>
            </w:r>
          </w:p>
        </w:tc>
        <w:tc>
          <w:tcPr>
            <w:tcW w:w="1428" w:type="dxa"/>
            <w:tcBorders>
              <w:top w:val="nil"/>
              <w:left w:val="nil"/>
              <w:bottom w:val="single" w:sz="4" w:space="0" w:color="auto"/>
              <w:right w:val="single" w:sz="4" w:space="0" w:color="auto"/>
            </w:tcBorders>
            <w:shd w:val="clear" w:color="auto" w:fill="auto"/>
            <w:noWrap/>
            <w:vAlign w:val="bottom"/>
            <w:hideMark/>
          </w:tcPr>
          <w:p w14:paraId="3B983FAC"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 </w:t>
            </w:r>
          </w:p>
        </w:tc>
        <w:tc>
          <w:tcPr>
            <w:tcW w:w="1572" w:type="dxa"/>
            <w:tcBorders>
              <w:top w:val="nil"/>
              <w:left w:val="nil"/>
              <w:bottom w:val="single" w:sz="4" w:space="0" w:color="auto"/>
              <w:right w:val="single" w:sz="4" w:space="0" w:color="auto"/>
            </w:tcBorders>
            <w:shd w:val="clear" w:color="auto" w:fill="auto"/>
            <w:noWrap/>
            <w:vAlign w:val="bottom"/>
            <w:hideMark/>
          </w:tcPr>
          <w:p w14:paraId="5ACF8EF0"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2,048,055,198.39</w:t>
            </w:r>
          </w:p>
        </w:tc>
        <w:tc>
          <w:tcPr>
            <w:tcW w:w="1572" w:type="dxa"/>
            <w:tcBorders>
              <w:top w:val="nil"/>
              <w:left w:val="nil"/>
              <w:bottom w:val="single" w:sz="4" w:space="0" w:color="auto"/>
              <w:right w:val="single" w:sz="4" w:space="0" w:color="auto"/>
            </w:tcBorders>
            <w:shd w:val="clear" w:color="auto" w:fill="auto"/>
            <w:noWrap/>
            <w:vAlign w:val="bottom"/>
            <w:hideMark/>
          </w:tcPr>
          <w:p w14:paraId="67AB64C7" w14:textId="77777777" w:rsidR="00E87992" w:rsidRPr="00E87992" w:rsidRDefault="00E87992" w:rsidP="00E87992">
            <w:pPr>
              <w:spacing w:after="0" w:line="240" w:lineRule="auto"/>
              <w:jc w:val="right"/>
              <w:rPr>
                <w:rFonts w:eastAsia="Times New Roman" w:cs="Calibri"/>
                <w:b/>
                <w:bCs/>
                <w:color w:val="000000"/>
                <w:lang w:val="es-MX" w:eastAsia="es-MX"/>
              </w:rPr>
            </w:pPr>
            <w:r w:rsidRPr="00E87992">
              <w:rPr>
                <w:rFonts w:eastAsia="Times New Roman" w:cs="Calibri"/>
                <w:b/>
                <w:bCs/>
                <w:color w:val="000000"/>
                <w:lang w:val="es-MX" w:eastAsia="es-MX"/>
              </w:rPr>
              <w:t>2,048,055,198.39</w:t>
            </w:r>
          </w:p>
        </w:tc>
        <w:tc>
          <w:tcPr>
            <w:tcW w:w="1418" w:type="dxa"/>
            <w:tcBorders>
              <w:top w:val="nil"/>
              <w:left w:val="nil"/>
              <w:bottom w:val="single" w:sz="4" w:space="0" w:color="auto"/>
              <w:right w:val="single" w:sz="4" w:space="0" w:color="auto"/>
            </w:tcBorders>
            <w:shd w:val="clear" w:color="auto" w:fill="auto"/>
            <w:noWrap/>
            <w:vAlign w:val="bottom"/>
            <w:hideMark/>
          </w:tcPr>
          <w:p w14:paraId="35460D18" w14:textId="77777777" w:rsidR="00E87992" w:rsidRPr="00E87992" w:rsidRDefault="00E87992" w:rsidP="00E87992">
            <w:pPr>
              <w:spacing w:after="0" w:line="240" w:lineRule="auto"/>
              <w:rPr>
                <w:rFonts w:eastAsia="Times New Roman" w:cs="Calibri"/>
                <w:b/>
                <w:bCs/>
                <w:color w:val="000000"/>
                <w:lang w:val="es-MX" w:eastAsia="es-MX"/>
              </w:rPr>
            </w:pPr>
            <w:r w:rsidRPr="00E87992">
              <w:rPr>
                <w:rFonts w:eastAsia="Times New Roman" w:cs="Calibri"/>
                <w:b/>
                <w:bCs/>
                <w:color w:val="000000"/>
                <w:lang w:val="es-MX" w:eastAsia="es-MX"/>
              </w:rPr>
              <w:t> </w:t>
            </w:r>
          </w:p>
        </w:tc>
        <w:tc>
          <w:tcPr>
            <w:tcW w:w="160" w:type="dxa"/>
            <w:vAlign w:val="center"/>
            <w:hideMark/>
          </w:tcPr>
          <w:p w14:paraId="5B7133A6" w14:textId="77777777" w:rsidR="00E87992" w:rsidRPr="00E87992" w:rsidRDefault="00E87992" w:rsidP="00E87992">
            <w:pPr>
              <w:spacing w:after="0" w:line="240" w:lineRule="auto"/>
              <w:rPr>
                <w:rFonts w:ascii="Times New Roman" w:eastAsia="Times New Roman" w:hAnsi="Times New Roman"/>
                <w:lang w:val="es-MX" w:eastAsia="es-MX"/>
              </w:rPr>
            </w:pPr>
          </w:p>
        </w:tc>
      </w:tr>
    </w:tbl>
    <w:p w14:paraId="5327A9A7" w14:textId="77777777" w:rsidR="004E1F2E" w:rsidRPr="0094284C" w:rsidRDefault="004E1F2E" w:rsidP="00F16C74">
      <w:pPr>
        <w:rPr>
          <w:rFonts w:ascii="Arial" w:hAnsi="Arial" w:cs="Arial"/>
          <w:sz w:val="24"/>
          <w:szCs w:val="24"/>
        </w:rPr>
      </w:pPr>
    </w:p>
    <w:p w14:paraId="545CCE70" w14:textId="77777777" w:rsidR="00F16C74" w:rsidRPr="00B44DE8" w:rsidRDefault="00F16C74" w:rsidP="00F16C74">
      <w:pPr>
        <w:jc w:val="both"/>
        <w:rPr>
          <w:rFonts w:ascii="Arial" w:hAnsi="Arial" w:cs="Arial"/>
          <w:bCs/>
          <w:sz w:val="24"/>
          <w:szCs w:val="24"/>
        </w:rPr>
      </w:pPr>
    </w:p>
    <w:p w14:paraId="07687409" w14:textId="77777777" w:rsidR="00F16C74" w:rsidRPr="00A47E23" w:rsidRDefault="00F16C74" w:rsidP="00F16C74">
      <w:pPr>
        <w:pStyle w:val="Prrafodelista"/>
        <w:numPr>
          <w:ilvl w:val="0"/>
          <w:numId w:val="3"/>
        </w:numPr>
        <w:jc w:val="center"/>
        <w:rPr>
          <w:rFonts w:ascii="Arial" w:hAnsi="Arial" w:cs="Arial"/>
          <w:b/>
          <w:sz w:val="28"/>
        </w:rPr>
      </w:pPr>
      <w:r w:rsidRPr="00A47E23">
        <w:rPr>
          <w:rFonts w:ascii="Arial" w:hAnsi="Arial" w:cs="Arial"/>
          <w:b/>
          <w:sz w:val="28"/>
        </w:rPr>
        <w:t>NOTAS DE GESTIÓN ADMINISTRATIVA</w:t>
      </w:r>
    </w:p>
    <w:p w14:paraId="4D382C79" w14:textId="77777777" w:rsidR="00F16C74" w:rsidRPr="00A47E23" w:rsidRDefault="00F16C74" w:rsidP="00F16C74">
      <w:pPr>
        <w:pStyle w:val="Prrafodelista"/>
        <w:rPr>
          <w:rFonts w:ascii="Arial" w:hAnsi="Arial" w:cs="Arial"/>
          <w:b/>
          <w:sz w:val="28"/>
        </w:rPr>
      </w:pPr>
    </w:p>
    <w:p w14:paraId="7F0F086D" w14:textId="77777777" w:rsidR="00F16C74" w:rsidRDefault="00F16C74" w:rsidP="00F16C74">
      <w:pPr>
        <w:jc w:val="center"/>
        <w:rPr>
          <w:rFonts w:ascii="Arial" w:hAnsi="Arial" w:cs="Arial"/>
          <w:b/>
          <w:sz w:val="24"/>
          <w:lang w:val="es-ES_tradnl"/>
        </w:rPr>
      </w:pPr>
      <w:r w:rsidRPr="00CE4FA2">
        <w:rPr>
          <w:rFonts w:ascii="Arial" w:hAnsi="Arial" w:cs="Arial"/>
          <w:b/>
          <w:sz w:val="24"/>
          <w:lang w:val="es-ES_tradnl"/>
        </w:rPr>
        <w:t>INTRODUCCIÓN</w:t>
      </w:r>
    </w:p>
    <w:p w14:paraId="7EC34211" w14:textId="77777777" w:rsidR="00F16C74" w:rsidRDefault="00F16C74" w:rsidP="00F16C74">
      <w:pPr>
        <w:jc w:val="both"/>
        <w:rPr>
          <w:rFonts w:ascii="Arial" w:hAnsi="Arial" w:cs="Arial"/>
          <w:sz w:val="24"/>
          <w:lang w:val="es-ES_tradnl"/>
        </w:rPr>
      </w:pPr>
      <w:r w:rsidRPr="00CE4FA2">
        <w:rPr>
          <w:rFonts w:ascii="Arial" w:hAnsi="Arial" w:cs="Arial"/>
          <w:sz w:val="24"/>
          <w:lang w:val="es-ES_tradnl"/>
        </w:rPr>
        <w:t>Los</w:t>
      </w:r>
      <w:r>
        <w:rPr>
          <w:rFonts w:ascii="Arial" w:hAnsi="Arial" w:cs="Arial"/>
          <w:sz w:val="24"/>
          <w:lang w:val="es-ES_tradnl"/>
        </w:rPr>
        <w:t xml:space="preserve"> Estados F</w:t>
      </w:r>
      <w:r w:rsidRPr="00CE4FA2">
        <w:rPr>
          <w:rFonts w:ascii="Arial" w:hAnsi="Arial" w:cs="Arial"/>
          <w:sz w:val="24"/>
          <w:lang w:val="es-ES_tradnl"/>
        </w:rPr>
        <w:t xml:space="preserve">inancieros </w:t>
      </w:r>
      <w:r>
        <w:rPr>
          <w:rFonts w:ascii="Arial" w:hAnsi="Arial" w:cs="Arial"/>
          <w:sz w:val="24"/>
          <w:lang w:val="es-ES_tradnl"/>
        </w:rPr>
        <w:t>de este ente público</w:t>
      </w:r>
      <w:r w:rsidRPr="00CE4FA2">
        <w:rPr>
          <w:rFonts w:ascii="Arial" w:hAnsi="Arial" w:cs="Arial"/>
          <w:sz w:val="24"/>
          <w:lang w:val="es-ES_tradnl"/>
        </w:rPr>
        <w:t xml:space="preserve">, proveen de información financiera a los principales usuarios de esta, </w:t>
      </w:r>
      <w:r>
        <w:rPr>
          <w:rFonts w:ascii="Arial" w:hAnsi="Arial" w:cs="Arial"/>
          <w:sz w:val="24"/>
          <w:lang w:val="es-ES_tradnl"/>
        </w:rPr>
        <w:t>a las instancias fiscalizadoras</w:t>
      </w:r>
      <w:r w:rsidRPr="00CE4FA2">
        <w:rPr>
          <w:rFonts w:ascii="Arial" w:hAnsi="Arial" w:cs="Arial"/>
          <w:sz w:val="24"/>
          <w:lang w:val="es-ES_tradnl"/>
        </w:rPr>
        <w:t xml:space="preserve"> y a los ciudadanos.</w:t>
      </w:r>
    </w:p>
    <w:p w14:paraId="23CA8BC6" w14:textId="77777777" w:rsidR="00F16C74" w:rsidRDefault="00F16C74" w:rsidP="00F16C74">
      <w:pPr>
        <w:jc w:val="both"/>
        <w:rPr>
          <w:rFonts w:ascii="Arial" w:hAnsi="Arial" w:cs="Arial"/>
          <w:sz w:val="24"/>
          <w:lang w:val="es-ES_tradnl"/>
        </w:rPr>
      </w:pPr>
      <w:r w:rsidRPr="00CE4FA2">
        <w:rPr>
          <w:rFonts w:ascii="Arial" w:hAnsi="Arial" w:cs="Arial"/>
          <w:sz w:val="24"/>
          <w:lang w:val="es-ES_tradnl"/>
        </w:rPr>
        <w:t>El objetivo del presente documento es la revelación del contexto y de los aspectos económicos-financieros más relevantes que influyeron</w:t>
      </w:r>
      <w:r>
        <w:rPr>
          <w:rFonts w:ascii="Arial" w:hAnsi="Arial" w:cs="Arial"/>
          <w:sz w:val="24"/>
          <w:lang w:val="es-ES_tradnl"/>
        </w:rPr>
        <w:t xml:space="preserve"> en las decisiones del período.</w:t>
      </w:r>
    </w:p>
    <w:p w14:paraId="2C60FFAD" w14:textId="77777777" w:rsidR="00F16C74" w:rsidRDefault="00F16C74" w:rsidP="00F16C74">
      <w:pPr>
        <w:jc w:val="center"/>
        <w:rPr>
          <w:rFonts w:ascii="Arial" w:hAnsi="Arial" w:cs="Arial"/>
          <w:b/>
          <w:sz w:val="24"/>
          <w:lang w:val="es-ES_tradnl"/>
        </w:rPr>
      </w:pPr>
    </w:p>
    <w:p w14:paraId="203D5409" w14:textId="147CED14" w:rsidR="00F16C74" w:rsidRDefault="00F16C74" w:rsidP="00F16C74">
      <w:pPr>
        <w:jc w:val="center"/>
        <w:rPr>
          <w:rFonts w:ascii="Arial" w:hAnsi="Arial" w:cs="Arial"/>
          <w:b/>
          <w:sz w:val="24"/>
          <w:lang w:val="es-ES_tradnl"/>
        </w:rPr>
      </w:pPr>
      <w:r w:rsidRPr="000A65A2">
        <w:rPr>
          <w:rFonts w:ascii="Arial" w:hAnsi="Arial" w:cs="Arial"/>
          <w:b/>
          <w:sz w:val="24"/>
          <w:lang w:val="es-ES_tradnl"/>
        </w:rPr>
        <w:t>PANORAMA ECONÓMICO Y FINANCIERO</w:t>
      </w:r>
    </w:p>
    <w:p w14:paraId="6BCD9BFB" w14:textId="4C2F547A" w:rsidR="00F16C74" w:rsidRPr="00237A2C" w:rsidRDefault="00F16C74" w:rsidP="00F16C74">
      <w:pPr>
        <w:jc w:val="both"/>
        <w:rPr>
          <w:rStyle w:val="nfasis"/>
          <w:rFonts w:ascii="Arial" w:hAnsi="Arial" w:cs="Arial"/>
          <w:i w:val="0"/>
          <w:iCs w:val="0"/>
          <w:sz w:val="24"/>
          <w:lang w:val="es-ES_tradnl"/>
        </w:rPr>
      </w:pPr>
      <w:r w:rsidRPr="00CE4FA2">
        <w:rPr>
          <w:rFonts w:ascii="Arial" w:hAnsi="Arial" w:cs="Arial"/>
          <w:sz w:val="24"/>
          <w:lang w:val="es-ES_tradnl"/>
        </w:rPr>
        <w:t xml:space="preserve">Este Organismo Autónomo, opera mediante un Subsidio Estatal, </w:t>
      </w:r>
      <w:r>
        <w:rPr>
          <w:rFonts w:ascii="Arial" w:hAnsi="Arial" w:cs="Arial"/>
          <w:sz w:val="24"/>
          <w:lang w:val="es-ES_tradnl"/>
        </w:rPr>
        <w:t>mismo que fue</w:t>
      </w:r>
      <w:r w:rsidRPr="00CE4FA2">
        <w:rPr>
          <w:rFonts w:ascii="Arial" w:hAnsi="Arial" w:cs="Arial"/>
          <w:sz w:val="24"/>
          <w:lang w:val="es-ES_tradnl"/>
        </w:rPr>
        <w:t xml:space="preserve"> aprobado mediante el decreto que contiene el presupuesto de egresos del Gobierno del Estado de Michoacán de Ocampo, para el ejercicio fiscal 20</w:t>
      </w:r>
      <w:r>
        <w:rPr>
          <w:rFonts w:ascii="Arial" w:hAnsi="Arial" w:cs="Arial"/>
          <w:sz w:val="24"/>
          <w:lang w:val="es-ES_tradnl"/>
        </w:rPr>
        <w:t>20</w:t>
      </w:r>
      <w:r w:rsidRPr="00CE4FA2">
        <w:rPr>
          <w:rFonts w:ascii="Arial" w:hAnsi="Arial" w:cs="Arial"/>
          <w:sz w:val="24"/>
          <w:lang w:val="es-ES_tradnl"/>
        </w:rPr>
        <w:t xml:space="preserve">, publicado el </w:t>
      </w:r>
      <w:r w:rsidR="00CE2553">
        <w:rPr>
          <w:rFonts w:ascii="Arial" w:hAnsi="Arial" w:cs="Arial"/>
          <w:sz w:val="24"/>
          <w:lang w:val="es-ES_tradnl"/>
        </w:rPr>
        <w:t>martes</w:t>
      </w:r>
      <w:r>
        <w:rPr>
          <w:rFonts w:ascii="Arial" w:hAnsi="Arial" w:cs="Arial"/>
          <w:sz w:val="24"/>
          <w:lang w:val="es-ES_tradnl"/>
        </w:rPr>
        <w:t xml:space="preserve"> 31 de diciembre de </w:t>
      </w:r>
      <w:r w:rsidRPr="00CE4FA2">
        <w:rPr>
          <w:rFonts w:ascii="Arial" w:hAnsi="Arial" w:cs="Arial"/>
          <w:sz w:val="24"/>
          <w:lang w:val="es-ES_tradnl"/>
        </w:rPr>
        <w:t>201</w:t>
      </w:r>
      <w:r>
        <w:rPr>
          <w:rFonts w:ascii="Arial" w:hAnsi="Arial" w:cs="Arial"/>
          <w:sz w:val="24"/>
          <w:lang w:val="es-ES_tradnl"/>
        </w:rPr>
        <w:t>9</w:t>
      </w:r>
      <w:r w:rsidRPr="00CE4FA2">
        <w:rPr>
          <w:rFonts w:ascii="Arial" w:hAnsi="Arial" w:cs="Arial"/>
          <w:sz w:val="24"/>
          <w:lang w:val="es-ES_tradnl"/>
        </w:rPr>
        <w:t>.</w:t>
      </w:r>
    </w:p>
    <w:p w14:paraId="49E5EDA9" w14:textId="77777777" w:rsidR="00F16C74" w:rsidRDefault="00F16C74" w:rsidP="00F16C74">
      <w:pPr>
        <w:pStyle w:val="Subttulo"/>
        <w:ind w:left="360"/>
        <w:rPr>
          <w:rFonts w:ascii="Arial" w:eastAsia="Calibri" w:hAnsi="Arial" w:cs="Arial"/>
          <w:b/>
          <w:iCs/>
          <w:szCs w:val="20"/>
        </w:rPr>
      </w:pPr>
    </w:p>
    <w:p w14:paraId="14DB4171" w14:textId="77777777" w:rsidR="00F16C74" w:rsidRDefault="00F16C74" w:rsidP="00F16C74">
      <w:pPr>
        <w:pStyle w:val="Subttulo"/>
        <w:ind w:left="360"/>
        <w:rPr>
          <w:rFonts w:ascii="Arial" w:eastAsia="Calibri" w:hAnsi="Arial" w:cs="Arial"/>
          <w:b/>
          <w:iCs/>
          <w:szCs w:val="20"/>
        </w:rPr>
      </w:pPr>
      <w:r w:rsidRPr="000A65A2">
        <w:rPr>
          <w:rFonts w:ascii="Arial" w:eastAsia="Calibri" w:hAnsi="Arial" w:cs="Arial"/>
          <w:b/>
          <w:iCs/>
          <w:szCs w:val="20"/>
        </w:rPr>
        <w:t>ANTECEDENTES DEL INSTITUTO ELECTORAL DE MICHOACÁN.</w:t>
      </w:r>
    </w:p>
    <w:p w14:paraId="3A6A45BF" w14:textId="77777777" w:rsidR="00F16C74" w:rsidRPr="00604E8D" w:rsidRDefault="00F16C74" w:rsidP="00F16C74">
      <w:pPr>
        <w:spacing w:after="0"/>
      </w:pPr>
    </w:p>
    <w:p w14:paraId="1A0284FC" w14:textId="77777777" w:rsidR="00F16C74" w:rsidRPr="00CE4FA2" w:rsidRDefault="00F16C74" w:rsidP="00F16C74">
      <w:pPr>
        <w:jc w:val="both"/>
        <w:rPr>
          <w:rFonts w:ascii="Arial" w:hAnsi="Arial" w:cs="Arial"/>
          <w:sz w:val="24"/>
          <w:lang w:val="es-ES_tradnl"/>
        </w:rPr>
      </w:pPr>
      <w:r w:rsidRPr="00131A28">
        <w:rPr>
          <w:rFonts w:ascii="Arial" w:hAnsi="Arial" w:cs="Arial"/>
          <w:sz w:val="24"/>
          <w:lang w:val="es-ES_tradnl"/>
        </w:rPr>
        <w:t>El Instituto Electoral de Michoacán</w:t>
      </w:r>
      <w:r>
        <w:rPr>
          <w:rFonts w:ascii="Arial" w:hAnsi="Arial" w:cs="Arial"/>
          <w:sz w:val="24"/>
          <w:lang w:val="es-ES_tradnl"/>
        </w:rPr>
        <w:t>, creado en 1995,</w:t>
      </w:r>
      <w:r w:rsidRPr="00131A28">
        <w:rPr>
          <w:rFonts w:ascii="Arial" w:hAnsi="Arial" w:cs="Arial"/>
          <w:sz w:val="24"/>
          <w:lang w:val="es-ES_tradnl"/>
        </w:rPr>
        <w:t xml:space="preserve"> es un órgano público autónomo, dotado de personalidad y patrimonio propio, cuya función es la de organizar las elecciones y los ejercicios de participación ciudadana que contemplan las leyes electorales, consolidamos ante los ciudadanos los actores de la vida política como un organismo autónomo con completa capacidad de garantizar la democracia en el Estado, rigiéndonos siempre por los principios de certeza, legalidad, independencia, imparcialidad, objetividad, equidad y profesionalismo.</w:t>
      </w:r>
    </w:p>
    <w:p w14:paraId="3DE4F211" w14:textId="77777777" w:rsidR="00F16C74" w:rsidRPr="000A65A2" w:rsidRDefault="00F16C74" w:rsidP="00F16C74">
      <w:pPr>
        <w:jc w:val="center"/>
        <w:rPr>
          <w:rFonts w:ascii="Arial" w:hAnsi="Arial" w:cs="Arial"/>
          <w:b/>
          <w:sz w:val="24"/>
        </w:rPr>
      </w:pPr>
      <w:r w:rsidRPr="000A65A2">
        <w:rPr>
          <w:rFonts w:ascii="Arial" w:hAnsi="Arial" w:cs="Arial"/>
          <w:b/>
          <w:sz w:val="24"/>
        </w:rPr>
        <w:lastRenderedPageBreak/>
        <w:t>ORGANIZACIÓN Y OBJETO SOCIAL</w:t>
      </w:r>
    </w:p>
    <w:p w14:paraId="1327509E" w14:textId="77777777" w:rsidR="00F16C74" w:rsidRDefault="00F16C74" w:rsidP="00F16C74">
      <w:pPr>
        <w:pStyle w:val="Prrafodelista"/>
        <w:numPr>
          <w:ilvl w:val="0"/>
          <w:numId w:val="9"/>
        </w:numPr>
        <w:jc w:val="both"/>
        <w:rPr>
          <w:rFonts w:ascii="Arial" w:hAnsi="Arial" w:cs="Arial"/>
        </w:rPr>
      </w:pPr>
      <w:r w:rsidRPr="00237A2C">
        <w:rPr>
          <w:rFonts w:ascii="Arial" w:hAnsi="Arial" w:cs="Arial"/>
          <w:b/>
        </w:rPr>
        <w:t>Objeto social. -</w:t>
      </w:r>
      <w:r w:rsidRPr="00237A2C">
        <w:rPr>
          <w:rFonts w:ascii="Arial" w:hAnsi="Arial" w:cs="Arial"/>
        </w:rPr>
        <w:t xml:space="preserve"> Contribuir al desarrollo de la vida democrática, organizando las elecciones para renovar los poderes Ejecutivo, Legislativo y los 113 Ayuntamientos del estado, promoviendo entre los ciudadanos, tanto el ejercicio como el cumplimiento de sus derechos y obligaciones político-electorales mediante el voto, el plebiscito y el referéndum como formas de participación ciudadana. Nos encaminamos al fortalecimiento del régimen de partidos políticos y a la difusión de la cultura política en el estado.</w:t>
      </w:r>
    </w:p>
    <w:p w14:paraId="664C7A17" w14:textId="77777777" w:rsidR="00F16C74" w:rsidRDefault="00F16C74" w:rsidP="00F16C74">
      <w:pPr>
        <w:pStyle w:val="Prrafodelista"/>
        <w:numPr>
          <w:ilvl w:val="0"/>
          <w:numId w:val="9"/>
        </w:numPr>
        <w:jc w:val="both"/>
        <w:rPr>
          <w:rFonts w:ascii="Arial" w:hAnsi="Arial" w:cs="Arial"/>
        </w:rPr>
      </w:pPr>
      <w:r w:rsidRPr="00237A2C">
        <w:rPr>
          <w:rFonts w:ascii="Arial" w:hAnsi="Arial" w:cs="Arial"/>
          <w:b/>
        </w:rPr>
        <w:t>Principal actividad. -</w:t>
      </w:r>
      <w:r w:rsidRPr="00237A2C">
        <w:rPr>
          <w:rFonts w:ascii="Arial" w:hAnsi="Arial" w:cs="Arial"/>
        </w:rPr>
        <w:t xml:space="preserve"> Dirigir, organizar y vigilar las elecciones en el Estado, así como de organizar los procesos de participación ciudadana en los términos de las leyes de la materia.</w:t>
      </w:r>
    </w:p>
    <w:p w14:paraId="1EF4A324" w14:textId="77777777" w:rsidR="00F16C74" w:rsidRDefault="00F16C74" w:rsidP="00F16C74">
      <w:pPr>
        <w:pStyle w:val="Prrafodelista"/>
        <w:numPr>
          <w:ilvl w:val="0"/>
          <w:numId w:val="9"/>
        </w:numPr>
        <w:jc w:val="both"/>
        <w:rPr>
          <w:rFonts w:ascii="Arial" w:hAnsi="Arial" w:cs="Arial"/>
        </w:rPr>
      </w:pPr>
      <w:r w:rsidRPr="00237A2C">
        <w:rPr>
          <w:rFonts w:ascii="Arial" w:hAnsi="Arial" w:cs="Arial"/>
          <w:b/>
        </w:rPr>
        <w:t xml:space="preserve">Ejercicio fiscal. </w:t>
      </w:r>
      <w:r>
        <w:rPr>
          <w:rFonts w:ascii="Arial" w:hAnsi="Arial" w:cs="Arial"/>
          <w:b/>
        </w:rPr>
        <w:t>–</w:t>
      </w:r>
      <w:r w:rsidRPr="00237A2C">
        <w:rPr>
          <w:rFonts w:ascii="Arial" w:hAnsi="Arial" w:cs="Arial"/>
          <w:b/>
        </w:rPr>
        <w:t xml:space="preserve"> </w:t>
      </w:r>
      <w:r w:rsidRPr="00237A2C">
        <w:rPr>
          <w:rFonts w:ascii="Arial" w:hAnsi="Arial" w:cs="Arial"/>
        </w:rPr>
        <w:t>20</w:t>
      </w:r>
      <w:r>
        <w:rPr>
          <w:rFonts w:ascii="Arial" w:hAnsi="Arial" w:cs="Arial"/>
        </w:rPr>
        <w:t>20</w:t>
      </w:r>
    </w:p>
    <w:p w14:paraId="2A236D4D" w14:textId="77777777" w:rsidR="00F16C74" w:rsidRDefault="00F16C74" w:rsidP="00F16C74">
      <w:pPr>
        <w:pStyle w:val="Prrafodelista"/>
        <w:numPr>
          <w:ilvl w:val="0"/>
          <w:numId w:val="9"/>
        </w:numPr>
        <w:jc w:val="both"/>
        <w:rPr>
          <w:rFonts w:ascii="Arial" w:hAnsi="Arial" w:cs="Arial"/>
        </w:rPr>
      </w:pPr>
      <w:r w:rsidRPr="00237A2C">
        <w:rPr>
          <w:rFonts w:ascii="Arial" w:hAnsi="Arial" w:cs="Arial"/>
          <w:b/>
        </w:rPr>
        <w:t xml:space="preserve"> Régimen jurídico.</w:t>
      </w:r>
      <w:r w:rsidRPr="00237A2C">
        <w:rPr>
          <w:rFonts w:ascii="Arial" w:hAnsi="Arial" w:cs="Arial"/>
        </w:rPr>
        <w:t xml:space="preserve"> - Organismo público autónomo, dotado de personalidad jurídica y patrimonio propios.</w:t>
      </w:r>
    </w:p>
    <w:p w14:paraId="2C24F8EB" w14:textId="77777777" w:rsidR="00F16C74" w:rsidRDefault="00F16C74" w:rsidP="00F16C74">
      <w:pPr>
        <w:pStyle w:val="Prrafodelista"/>
        <w:numPr>
          <w:ilvl w:val="0"/>
          <w:numId w:val="9"/>
        </w:numPr>
        <w:jc w:val="both"/>
        <w:rPr>
          <w:rFonts w:ascii="Arial" w:hAnsi="Arial" w:cs="Arial"/>
        </w:rPr>
      </w:pPr>
      <w:r w:rsidRPr="00237A2C">
        <w:rPr>
          <w:rFonts w:ascii="Arial" w:hAnsi="Arial" w:cs="Arial"/>
          <w:b/>
        </w:rPr>
        <w:t xml:space="preserve">Consideraciones fiscales del ente. - </w:t>
      </w:r>
      <w:r w:rsidRPr="00237A2C">
        <w:rPr>
          <w:rFonts w:ascii="Arial" w:hAnsi="Arial" w:cs="Arial"/>
        </w:rPr>
        <w:t>Retención y entero de Impuesto sobre la Renta (ISR) e Impuesto al Valor Agregado (IVA); Pago de 3% sobre nómina, Seguridad Social (IMSS), INFONAVIT y FONACOT.</w:t>
      </w:r>
    </w:p>
    <w:p w14:paraId="216E0FF6" w14:textId="77777777" w:rsidR="00F16C74" w:rsidRPr="00237A2C" w:rsidRDefault="00F16C74" w:rsidP="00F16C74">
      <w:pPr>
        <w:pStyle w:val="Prrafodelista"/>
        <w:numPr>
          <w:ilvl w:val="0"/>
          <w:numId w:val="9"/>
        </w:numPr>
        <w:jc w:val="both"/>
        <w:rPr>
          <w:rFonts w:ascii="Arial" w:hAnsi="Arial" w:cs="Arial"/>
        </w:rPr>
      </w:pPr>
      <w:r w:rsidRPr="00237A2C">
        <w:rPr>
          <w:rFonts w:ascii="Arial" w:hAnsi="Arial" w:cs="Arial"/>
          <w:b/>
        </w:rPr>
        <w:t>Estructura organizacional básica. -</w:t>
      </w:r>
      <w:r w:rsidRPr="00237A2C">
        <w:rPr>
          <w:rFonts w:ascii="Arial" w:hAnsi="Arial" w:cs="Arial"/>
        </w:rPr>
        <w:t xml:space="preserve"> El organigrama del Instituto Electoral de Michoacán puede ser consultado en el siguiente enlace: </w:t>
      </w:r>
      <w:hyperlink r:id="rId14" w:history="1">
        <w:r w:rsidRPr="00214698">
          <w:rPr>
            <w:rStyle w:val="Hipervnculo"/>
            <w:rFonts w:ascii="Arial" w:hAnsi="Arial" w:cs="Arial"/>
          </w:rPr>
          <w:t>http://iem.org.mx/index.php/home/acerca-del-iem/organigrama</w:t>
        </w:r>
      </w:hyperlink>
      <w:r w:rsidRPr="00237A2C">
        <w:rPr>
          <w:rFonts w:ascii="Arial" w:hAnsi="Arial" w:cs="Arial"/>
          <w:u w:val="single"/>
        </w:rPr>
        <w:t>.</w:t>
      </w:r>
    </w:p>
    <w:p w14:paraId="166719E0" w14:textId="77777777" w:rsidR="00F16C74" w:rsidRPr="00237A2C" w:rsidRDefault="00F16C74" w:rsidP="00F16C74">
      <w:pPr>
        <w:pStyle w:val="Prrafodelista"/>
        <w:numPr>
          <w:ilvl w:val="0"/>
          <w:numId w:val="9"/>
        </w:numPr>
        <w:jc w:val="both"/>
        <w:rPr>
          <w:rFonts w:ascii="Arial" w:hAnsi="Arial" w:cs="Arial"/>
        </w:rPr>
      </w:pPr>
      <w:r w:rsidRPr="00237A2C">
        <w:rPr>
          <w:rFonts w:ascii="Arial" w:hAnsi="Arial" w:cs="Arial"/>
          <w:b/>
        </w:rPr>
        <w:t xml:space="preserve">Fideicomisos, mandatos y análogos de los cuales es fideicomitente o fideicomisario. - </w:t>
      </w:r>
      <w:r w:rsidRPr="00237A2C">
        <w:rPr>
          <w:rFonts w:ascii="Arial" w:hAnsi="Arial" w:cs="Arial"/>
        </w:rPr>
        <w:t>El Instituto Electoral de Michoacán no cuenta con fideicomisos, mandatos y análogos.</w:t>
      </w:r>
    </w:p>
    <w:p w14:paraId="0C58611F" w14:textId="77777777" w:rsidR="00F16C74" w:rsidRPr="00237A2C" w:rsidRDefault="00F16C74" w:rsidP="00F16C74"/>
    <w:p w14:paraId="3592A553" w14:textId="77777777" w:rsidR="00F16C74" w:rsidRDefault="00F16C74" w:rsidP="00F16C74">
      <w:pPr>
        <w:pStyle w:val="Subttulo"/>
        <w:rPr>
          <w:rFonts w:ascii="Arial" w:eastAsia="Calibri" w:hAnsi="Arial" w:cs="Arial"/>
          <w:b/>
          <w:iCs/>
        </w:rPr>
      </w:pPr>
      <w:r w:rsidRPr="00AC2A24">
        <w:rPr>
          <w:rFonts w:ascii="Arial" w:eastAsia="Calibri" w:hAnsi="Arial" w:cs="Arial"/>
          <w:b/>
          <w:iCs/>
        </w:rPr>
        <w:t>BASES DE REGISTRO Y PRINCIPALES PRÁCTICAS CONTABLES</w:t>
      </w:r>
    </w:p>
    <w:p w14:paraId="55DD2A6E" w14:textId="77777777" w:rsidR="00F16C74" w:rsidRPr="00C407D6" w:rsidRDefault="00F16C74" w:rsidP="00F16C74"/>
    <w:p w14:paraId="20B1B087" w14:textId="4D7B0716" w:rsidR="00F16C74" w:rsidRPr="00131A28" w:rsidRDefault="00F16C74" w:rsidP="00F16C74">
      <w:pPr>
        <w:jc w:val="both"/>
        <w:rPr>
          <w:rFonts w:ascii="Arial" w:hAnsi="Arial" w:cs="Arial"/>
          <w:sz w:val="24"/>
          <w:lang w:val="es-ES_tradnl"/>
        </w:rPr>
      </w:pPr>
      <w:r w:rsidRPr="00131A28">
        <w:rPr>
          <w:rFonts w:ascii="Arial" w:hAnsi="Arial" w:cs="Arial"/>
          <w:sz w:val="24"/>
          <w:lang w:val="es-ES_tradnl"/>
        </w:rPr>
        <w:t xml:space="preserve">Los criterios y prácticas contables seguidas por el Instituto para preparar su información </w:t>
      </w:r>
      <w:r w:rsidR="00C40468" w:rsidRPr="00131A28">
        <w:rPr>
          <w:rFonts w:ascii="Arial" w:hAnsi="Arial" w:cs="Arial"/>
          <w:sz w:val="24"/>
          <w:lang w:val="es-ES_tradnl"/>
        </w:rPr>
        <w:t>financiera</w:t>
      </w:r>
      <w:r w:rsidRPr="00131A28">
        <w:rPr>
          <w:rFonts w:ascii="Arial" w:hAnsi="Arial" w:cs="Arial"/>
          <w:sz w:val="24"/>
          <w:lang w:val="es-ES_tradnl"/>
        </w:rPr>
        <w:t xml:space="preserve"> se basan en el registro histórico original de las operaciones y transacciones cuando son devengadas. En términos generales la información financiera del Instituto se apega a los Postulados Básicos de Contabilidad Gubernamental, los cuales requieren el registro de los gastos cuando se devengan y los ingresos cuando se realizan, no registrándose, por lo tanto, aquellos eventos que no pueden ser valuados en unidades monetarias y que se refieren a valorizaciones subjetivas o cualitativas.</w:t>
      </w:r>
    </w:p>
    <w:p w14:paraId="5BCDFA77" w14:textId="77777777" w:rsidR="00F16C74" w:rsidRPr="00131A28" w:rsidRDefault="00F16C74" w:rsidP="00F16C74">
      <w:pPr>
        <w:jc w:val="both"/>
        <w:rPr>
          <w:rFonts w:ascii="Arial" w:hAnsi="Arial" w:cs="Arial"/>
          <w:sz w:val="24"/>
          <w:lang w:val="es-ES_tradnl"/>
        </w:rPr>
      </w:pPr>
      <w:r w:rsidRPr="00131A28">
        <w:rPr>
          <w:rFonts w:ascii="Arial" w:hAnsi="Arial" w:cs="Arial"/>
          <w:sz w:val="24"/>
          <w:lang w:val="es-ES_tradnl"/>
        </w:rPr>
        <w:t>En algunos casos estos criterios y prácticas difieren de las Normas Generales de Información Financiera Gubernamental (NGIFG), principalmente porque no se reconocen los efectos de la inflación en la información financiera, no se registran estimaciones para cuentas incobrables, obligaciones laborales y contingencias cuantificables.</w:t>
      </w:r>
    </w:p>
    <w:p w14:paraId="080E95C1" w14:textId="77777777" w:rsidR="00F16C74" w:rsidRPr="005B6A20" w:rsidRDefault="00F16C74" w:rsidP="00F16C74">
      <w:pPr>
        <w:jc w:val="both"/>
        <w:rPr>
          <w:rFonts w:ascii="Arial" w:hAnsi="Arial" w:cs="Arial"/>
          <w:sz w:val="24"/>
          <w:lang w:val="es-ES_tradnl"/>
        </w:rPr>
      </w:pPr>
      <w:r w:rsidRPr="00131A28">
        <w:rPr>
          <w:rFonts w:ascii="Arial" w:hAnsi="Arial" w:cs="Arial"/>
          <w:sz w:val="24"/>
          <w:lang w:val="es-ES_tradnl"/>
        </w:rPr>
        <w:lastRenderedPageBreak/>
        <w:t>Para expresar estos Estados Financieros, el Instituto Electoral de Michoacán, incluye saldos y transferencias en pesos mexicanos ($), moneda en la cual deben preparase los registros contables del Instituto. Los Estados Financieros han sido prep</w:t>
      </w:r>
      <w:r>
        <w:rPr>
          <w:rFonts w:ascii="Arial" w:hAnsi="Arial" w:cs="Arial"/>
          <w:sz w:val="24"/>
          <w:lang w:val="es-ES_tradnl"/>
        </w:rPr>
        <w:t xml:space="preserve">arados en términos históricos. </w:t>
      </w:r>
    </w:p>
    <w:p w14:paraId="3293BD85" w14:textId="77777777" w:rsidR="00F16C74" w:rsidRPr="00FC0B31" w:rsidRDefault="00F16C74" w:rsidP="00F16C74">
      <w:pPr>
        <w:jc w:val="both"/>
        <w:rPr>
          <w:rFonts w:ascii="Arial" w:hAnsi="Arial" w:cs="Arial"/>
          <w:sz w:val="24"/>
          <w:szCs w:val="24"/>
        </w:rPr>
      </w:pPr>
      <w:r w:rsidRPr="00FC0B31">
        <w:rPr>
          <w:rFonts w:ascii="Arial" w:hAnsi="Arial" w:cs="Arial"/>
          <w:sz w:val="24"/>
          <w:szCs w:val="24"/>
        </w:rPr>
        <w:t xml:space="preserve">Los Estados Financieros del </w:t>
      </w:r>
      <w:r>
        <w:rPr>
          <w:rFonts w:ascii="Arial" w:hAnsi="Arial" w:cs="Arial"/>
          <w:sz w:val="24"/>
          <w:szCs w:val="24"/>
        </w:rPr>
        <w:t>Instituto Electoral de Michoacán</w:t>
      </w:r>
      <w:r w:rsidRPr="00FC0B31">
        <w:rPr>
          <w:rFonts w:ascii="Arial" w:hAnsi="Arial" w:cs="Arial"/>
          <w:sz w:val="24"/>
          <w:szCs w:val="24"/>
        </w:rPr>
        <w:t xml:space="preserve"> proporcionan información contable y presupuestal veraz, confiable y oportuna que ayuda a la toma de decisiones del periodo.</w:t>
      </w:r>
    </w:p>
    <w:p w14:paraId="68DA57D4" w14:textId="77777777" w:rsidR="00F16C74" w:rsidRPr="00FC0B31" w:rsidRDefault="00F16C74" w:rsidP="00F16C74">
      <w:pPr>
        <w:jc w:val="both"/>
        <w:rPr>
          <w:rFonts w:ascii="Arial" w:hAnsi="Arial" w:cs="Arial"/>
          <w:sz w:val="24"/>
          <w:szCs w:val="24"/>
        </w:rPr>
      </w:pPr>
      <w:r w:rsidRPr="00FC0B31">
        <w:rPr>
          <w:rFonts w:ascii="Arial" w:hAnsi="Arial" w:cs="Arial"/>
          <w:sz w:val="24"/>
          <w:szCs w:val="24"/>
        </w:rPr>
        <w:t>El sistema de contabilidad utilizado en el organismo es el SIDEACG dicho sistema de Contabilidad Gubernamental cumple el marco normativo aplicable, donde tiene o cumplen con los principales atributos y requerimientos para el regi</w:t>
      </w:r>
      <w:r>
        <w:rPr>
          <w:rFonts w:ascii="Arial" w:hAnsi="Arial" w:cs="Arial"/>
          <w:sz w:val="24"/>
          <w:szCs w:val="24"/>
        </w:rPr>
        <w:t>stro de los ingresos y egresos.</w:t>
      </w:r>
    </w:p>
    <w:p w14:paraId="1B6848EB" w14:textId="77777777" w:rsidR="00F16C74" w:rsidRDefault="00F16C74" w:rsidP="00F16C74">
      <w:pPr>
        <w:jc w:val="both"/>
        <w:rPr>
          <w:rFonts w:ascii="Arial" w:hAnsi="Arial" w:cs="Arial"/>
          <w:sz w:val="24"/>
          <w:szCs w:val="24"/>
        </w:rPr>
      </w:pPr>
      <w:r w:rsidRPr="00FC0B31">
        <w:rPr>
          <w:rFonts w:ascii="Arial" w:hAnsi="Arial" w:cs="Arial"/>
          <w:sz w:val="24"/>
          <w:szCs w:val="24"/>
        </w:rPr>
        <w:t xml:space="preserve">La esencia para sustentar el registro correcto de las operaciones lo constituye el Manual Único de Contabilidad Gubernamental, que es el instrumento, normativo básico para el sistema, en donde contiene catálogo de cuentas, su estructura, instructivo, la guía contabilizadora y los criterios para el registro de las operaciones, como también las normas aprobadas por el Consejo de Armonización Contable (CONAC) en el cumplimiento de lo dispuesto por la Ley de Contabilidad Gubernamental. </w:t>
      </w:r>
    </w:p>
    <w:p w14:paraId="0AC21E3D" w14:textId="77777777" w:rsidR="00F16C74" w:rsidRDefault="00F16C74" w:rsidP="00F16C74">
      <w:pPr>
        <w:jc w:val="both"/>
        <w:rPr>
          <w:rFonts w:ascii="Arial" w:hAnsi="Arial" w:cs="Arial"/>
          <w:sz w:val="24"/>
          <w:szCs w:val="24"/>
        </w:rPr>
      </w:pPr>
    </w:p>
    <w:p w14:paraId="540ECCD8" w14:textId="77777777" w:rsidR="00F16C74" w:rsidRDefault="00F16C74" w:rsidP="00F16C74">
      <w:pPr>
        <w:jc w:val="both"/>
        <w:rPr>
          <w:rFonts w:ascii="Arial" w:hAnsi="Arial" w:cs="Arial"/>
          <w:b/>
          <w:sz w:val="24"/>
          <w:szCs w:val="24"/>
        </w:rPr>
      </w:pPr>
      <w:r w:rsidRPr="00FC0B31">
        <w:rPr>
          <w:rFonts w:ascii="Arial" w:hAnsi="Arial" w:cs="Arial"/>
          <w:sz w:val="24"/>
          <w:szCs w:val="24"/>
        </w:rPr>
        <w:t xml:space="preserve"> </w:t>
      </w:r>
      <w:r w:rsidRPr="00144F06">
        <w:rPr>
          <w:rFonts w:ascii="Arial" w:hAnsi="Arial" w:cs="Arial"/>
          <w:b/>
          <w:sz w:val="24"/>
          <w:szCs w:val="24"/>
        </w:rPr>
        <w:t xml:space="preserve">POSICIÓN EN </w:t>
      </w:r>
      <w:proofErr w:type="gramStart"/>
      <w:r w:rsidRPr="00144F06">
        <w:rPr>
          <w:rFonts w:ascii="Arial" w:hAnsi="Arial" w:cs="Arial"/>
          <w:b/>
          <w:sz w:val="24"/>
          <w:szCs w:val="24"/>
        </w:rPr>
        <w:t>MONEDA</w:t>
      </w:r>
      <w:proofErr w:type="gramEnd"/>
      <w:r w:rsidRPr="00144F06">
        <w:rPr>
          <w:rFonts w:ascii="Arial" w:hAnsi="Arial" w:cs="Arial"/>
          <w:b/>
          <w:sz w:val="24"/>
          <w:szCs w:val="24"/>
        </w:rPr>
        <w:t xml:space="preserve"> EXTRANJERA Y PROTECCIÓN POR RIESGO CAMBIARIO</w:t>
      </w:r>
    </w:p>
    <w:p w14:paraId="56D56DA2" w14:textId="77777777" w:rsidR="00F16C74" w:rsidRPr="00EF23AD" w:rsidRDefault="00F16C74" w:rsidP="00F16C74">
      <w:pPr>
        <w:jc w:val="both"/>
        <w:rPr>
          <w:rFonts w:ascii="Arial" w:hAnsi="Arial" w:cs="Arial"/>
          <w:sz w:val="24"/>
          <w:szCs w:val="24"/>
        </w:rPr>
      </w:pPr>
      <w:r w:rsidRPr="004558E8">
        <w:rPr>
          <w:rFonts w:ascii="Arial" w:hAnsi="Arial" w:cs="Arial"/>
          <w:sz w:val="24"/>
          <w:szCs w:val="24"/>
        </w:rPr>
        <w:t>El Instituto Electoral de Michoacán</w:t>
      </w:r>
      <w:r>
        <w:rPr>
          <w:rFonts w:ascii="Arial" w:hAnsi="Arial" w:cs="Arial"/>
          <w:sz w:val="24"/>
          <w:szCs w:val="24"/>
        </w:rPr>
        <w:t xml:space="preserve"> no realiza operaciones en moneda extranjera, por lo cual no hay riesgo por pérdida cambiaría.</w:t>
      </w:r>
    </w:p>
    <w:p w14:paraId="54DBC0A8" w14:textId="77777777" w:rsidR="00F16C74" w:rsidRDefault="00F16C74" w:rsidP="00F16C74">
      <w:pPr>
        <w:jc w:val="center"/>
        <w:rPr>
          <w:rFonts w:ascii="Arial" w:hAnsi="Arial" w:cs="Arial"/>
          <w:b/>
          <w:sz w:val="24"/>
          <w:szCs w:val="24"/>
        </w:rPr>
      </w:pPr>
    </w:p>
    <w:p w14:paraId="0D7AE0F3" w14:textId="77777777" w:rsidR="00F16C74" w:rsidRDefault="00F16C74" w:rsidP="00F16C74">
      <w:pPr>
        <w:jc w:val="center"/>
        <w:rPr>
          <w:rFonts w:ascii="Arial" w:hAnsi="Arial" w:cs="Arial"/>
          <w:b/>
          <w:sz w:val="24"/>
          <w:szCs w:val="24"/>
        </w:rPr>
      </w:pPr>
      <w:r w:rsidRPr="004558E8">
        <w:rPr>
          <w:rFonts w:ascii="Arial" w:hAnsi="Arial" w:cs="Arial"/>
          <w:b/>
          <w:sz w:val="24"/>
          <w:szCs w:val="24"/>
        </w:rPr>
        <w:t>REPORTE ANALÍTICO DEL ACTIVO</w:t>
      </w:r>
    </w:p>
    <w:p w14:paraId="3E147DAE" w14:textId="77777777" w:rsidR="00F16C74" w:rsidRDefault="00F16C74" w:rsidP="00F16C74">
      <w:pPr>
        <w:jc w:val="both"/>
        <w:rPr>
          <w:rFonts w:ascii="Arial" w:hAnsi="Arial" w:cs="Arial"/>
          <w:sz w:val="24"/>
          <w:szCs w:val="24"/>
        </w:rPr>
      </w:pPr>
      <w:r>
        <w:rPr>
          <w:rFonts w:ascii="Arial" w:hAnsi="Arial" w:cs="Arial"/>
          <w:sz w:val="24"/>
          <w:szCs w:val="24"/>
        </w:rPr>
        <w:t>En lo referente a este reporte, nos encontramos recopilando la información necesaria para generar a través del módulo de Patrimonio del Sistema de Contabilidad Gubernamental, los datos para realizar el análisis del activo que se informará en los meses posteriores.</w:t>
      </w:r>
    </w:p>
    <w:p w14:paraId="332646EA" w14:textId="77777777" w:rsidR="00F16C74" w:rsidRPr="0094284C" w:rsidRDefault="00F16C74" w:rsidP="00F16C74">
      <w:pPr>
        <w:jc w:val="both"/>
        <w:rPr>
          <w:rFonts w:ascii="Arial" w:hAnsi="Arial" w:cs="Arial"/>
          <w:sz w:val="24"/>
          <w:szCs w:val="24"/>
        </w:rPr>
      </w:pPr>
    </w:p>
    <w:p w14:paraId="5E7B5C84" w14:textId="77777777" w:rsidR="00F16C74" w:rsidRDefault="00F16C74" w:rsidP="00F16C74">
      <w:pPr>
        <w:jc w:val="center"/>
        <w:rPr>
          <w:rFonts w:ascii="Arial" w:hAnsi="Arial" w:cs="Arial"/>
          <w:b/>
          <w:sz w:val="24"/>
          <w:szCs w:val="24"/>
        </w:rPr>
      </w:pPr>
      <w:r w:rsidRPr="004558E8">
        <w:rPr>
          <w:rFonts w:ascii="Arial" w:hAnsi="Arial" w:cs="Arial"/>
          <w:b/>
          <w:sz w:val="24"/>
          <w:szCs w:val="24"/>
        </w:rPr>
        <w:t>FIDEICOMISOS, MANDATOS Y ANÁLOGOS</w:t>
      </w:r>
    </w:p>
    <w:p w14:paraId="3D99282B" w14:textId="77777777" w:rsidR="00F16C74" w:rsidRDefault="00F16C74" w:rsidP="00F16C74">
      <w:pPr>
        <w:jc w:val="both"/>
        <w:rPr>
          <w:rFonts w:ascii="Arial" w:hAnsi="Arial" w:cs="Arial"/>
          <w:sz w:val="24"/>
          <w:szCs w:val="24"/>
        </w:rPr>
      </w:pPr>
      <w:r w:rsidRPr="004558E8">
        <w:rPr>
          <w:rFonts w:ascii="Arial" w:hAnsi="Arial" w:cs="Arial"/>
          <w:sz w:val="24"/>
          <w:szCs w:val="24"/>
        </w:rPr>
        <w:t>El Instituto Electoral de Michoacán</w:t>
      </w:r>
      <w:r>
        <w:rPr>
          <w:rFonts w:ascii="Arial" w:hAnsi="Arial" w:cs="Arial"/>
          <w:sz w:val="24"/>
          <w:szCs w:val="24"/>
        </w:rPr>
        <w:t xml:space="preserve"> no cuenta con </w:t>
      </w:r>
      <w:r w:rsidRPr="004558E8">
        <w:rPr>
          <w:rFonts w:ascii="Arial" w:hAnsi="Arial" w:cs="Arial"/>
          <w:sz w:val="24"/>
          <w:szCs w:val="24"/>
        </w:rPr>
        <w:t>fideicomisos, mandatos y análogos</w:t>
      </w:r>
      <w:r>
        <w:rPr>
          <w:rFonts w:ascii="Arial" w:hAnsi="Arial" w:cs="Arial"/>
          <w:sz w:val="24"/>
          <w:szCs w:val="24"/>
        </w:rPr>
        <w:t>.</w:t>
      </w:r>
    </w:p>
    <w:p w14:paraId="37A6C8E5" w14:textId="77777777" w:rsidR="00F16C74" w:rsidRDefault="00F16C74" w:rsidP="00F16C74">
      <w:pPr>
        <w:jc w:val="center"/>
        <w:rPr>
          <w:rFonts w:ascii="Arial" w:hAnsi="Arial" w:cs="Arial"/>
          <w:b/>
          <w:sz w:val="24"/>
          <w:szCs w:val="24"/>
        </w:rPr>
      </w:pPr>
      <w:r w:rsidRPr="00DE05A0">
        <w:rPr>
          <w:rFonts w:ascii="Arial" w:hAnsi="Arial" w:cs="Arial"/>
          <w:b/>
          <w:sz w:val="24"/>
          <w:szCs w:val="24"/>
        </w:rPr>
        <w:t>REPORTE DE LA RECAUDACIÓN</w:t>
      </w:r>
      <w:r w:rsidRPr="004558E8">
        <w:rPr>
          <w:rFonts w:ascii="Arial" w:hAnsi="Arial" w:cs="Arial"/>
          <w:b/>
          <w:sz w:val="24"/>
          <w:szCs w:val="24"/>
        </w:rPr>
        <w:t xml:space="preserve"> </w:t>
      </w:r>
    </w:p>
    <w:tbl>
      <w:tblPr>
        <w:tblW w:w="9776" w:type="dxa"/>
        <w:tblCellMar>
          <w:left w:w="70" w:type="dxa"/>
          <w:right w:w="70" w:type="dxa"/>
        </w:tblCellMar>
        <w:tblLook w:val="04A0" w:firstRow="1" w:lastRow="0" w:firstColumn="1" w:lastColumn="0" w:noHBand="0" w:noVBand="1"/>
      </w:tblPr>
      <w:tblGrid>
        <w:gridCol w:w="3539"/>
        <w:gridCol w:w="1418"/>
        <w:gridCol w:w="1855"/>
        <w:gridCol w:w="2964"/>
      </w:tblGrid>
      <w:tr w:rsidR="00F16C74" w:rsidRPr="00C14227" w14:paraId="35F98771" w14:textId="77777777" w:rsidTr="00DB3781">
        <w:trPr>
          <w:trHeight w:val="600"/>
        </w:trPr>
        <w:tc>
          <w:tcPr>
            <w:tcW w:w="353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475D9C7" w14:textId="77777777" w:rsidR="00F16C74" w:rsidRPr="00C14227" w:rsidRDefault="00F16C74" w:rsidP="00DB3781">
            <w:pPr>
              <w:spacing w:after="0" w:line="240" w:lineRule="auto"/>
              <w:jc w:val="center"/>
              <w:rPr>
                <w:rFonts w:eastAsia="Times New Roman"/>
                <w:color w:val="000000"/>
                <w:sz w:val="22"/>
                <w:szCs w:val="22"/>
                <w:lang w:val="es-MX" w:eastAsia="es-MX"/>
              </w:rPr>
            </w:pPr>
            <w:r w:rsidRPr="00C14227">
              <w:rPr>
                <w:rFonts w:eastAsia="Times New Roman"/>
                <w:color w:val="000000"/>
                <w:sz w:val="22"/>
                <w:szCs w:val="22"/>
                <w:lang w:val="es-MX" w:eastAsia="es-MX"/>
              </w:rPr>
              <w:lastRenderedPageBreak/>
              <w:t>CUENTA</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08305FF1" w14:textId="77777777" w:rsidR="00F16C74" w:rsidRPr="00C14227" w:rsidRDefault="00F16C74" w:rsidP="00DB3781">
            <w:pPr>
              <w:spacing w:after="0" w:line="240" w:lineRule="auto"/>
              <w:jc w:val="center"/>
              <w:rPr>
                <w:rFonts w:eastAsia="Times New Roman"/>
                <w:color w:val="000000"/>
                <w:sz w:val="22"/>
                <w:szCs w:val="22"/>
                <w:lang w:val="es-MX" w:eastAsia="es-MX"/>
              </w:rPr>
            </w:pPr>
            <w:r w:rsidRPr="00C14227">
              <w:rPr>
                <w:rFonts w:eastAsia="Times New Roman"/>
                <w:color w:val="000000"/>
                <w:sz w:val="22"/>
                <w:szCs w:val="22"/>
                <w:lang w:val="es-MX" w:eastAsia="es-MX"/>
              </w:rPr>
              <w:t>FUENTE DE INGRESOS</w:t>
            </w:r>
          </w:p>
        </w:tc>
        <w:tc>
          <w:tcPr>
            <w:tcW w:w="1855" w:type="dxa"/>
            <w:tcBorders>
              <w:top w:val="single" w:sz="4" w:space="0" w:color="auto"/>
              <w:left w:val="nil"/>
              <w:bottom w:val="single" w:sz="4" w:space="0" w:color="auto"/>
              <w:right w:val="single" w:sz="4" w:space="0" w:color="auto"/>
            </w:tcBorders>
            <w:shd w:val="clear" w:color="000000" w:fill="A6A6A6"/>
            <w:vAlign w:val="center"/>
            <w:hideMark/>
          </w:tcPr>
          <w:p w14:paraId="42DD6051" w14:textId="77777777" w:rsidR="00F16C74" w:rsidRPr="00C14227" w:rsidRDefault="00F16C74" w:rsidP="00DB3781">
            <w:pPr>
              <w:spacing w:after="0" w:line="240" w:lineRule="auto"/>
              <w:jc w:val="center"/>
              <w:rPr>
                <w:rFonts w:eastAsia="Times New Roman"/>
                <w:color w:val="000000"/>
                <w:sz w:val="22"/>
                <w:szCs w:val="22"/>
                <w:lang w:val="es-MX" w:eastAsia="es-MX"/>
              </w:rPr>
            </w:pPr>
            <w:r w:rsidRPr="00C14227">
              <w:rPr>
                <w:rFonts w:eastAsia="Times New Roman"/>
                <w:color w:val="000000"/>
                <w:sz w:val="22"/>
                <w:szCs w:val="22"/>
                <w:lang w:val="es-MX" w:eastAsia="es-MX"/>
              </w:rPr>
              <w:t>LEY DE INGRESOS INICIAL</w:t>
            </w:r>
          </w:p>
        </w:tc>
        <w:tc>
          <w:tcPr>
            <w:tcW w:w="2964" w:type="dxa"/>
            <w:tcBorders>
              <w:top w:val="single" w:sz="4" w:space="0" w:color="auto"/>
              <w:left w:val="nil"/>
              <w:bottom w:val="single" w:sz="4" w:space="0" w:color="auto"/>
              <w:right w:val="single" w:sz="4" w:space="0" w:color="auto"/>
            </w:tcBorders>
            <w:shd w:val="clear" w:color="000000" w:fill="A6A6A6"/>
            <w:vAlign w:val="center"/>
            <w:hideMark/>
          </w:tcPr>
          <w:p w14:paraId="41C4CD01" w14:textId="79211C74" w:rsidR="00F16C74" w:rsidRPr="00C14227" w:rsidRDefault="00F16C74" w:rsidP="00DB3781">
            <w:pPr>
              <w:spacing w:after="0" w:line="240" w:lineRule="auto"/>
              <w:jc w:val="center"/>
              <w:rPr>
                <w:rFonts w:eastAsia="Times New Roman"/>
                <w:color w:val="000000"/>
                <w:sz w:val="22"/>
                <w:szCs w:val="22"/>
                <w:lang w:val="es-MX" w:eastAsia="es-MX"/>
              </w:rPr>
            </w:pPr>
            <w:r w:rsidRPr="00C14227">
              <w:rPr>
                <w:rFonts w:eastAsia="Times New Roman"/>
                <w:color w:val="000000"/>
                <w:sz w:val="22"/>
                <w:szCs w:val="22"/>
                <w:lang w:val="es-MX" w:eastAsia="es-MX"/>
              </w:rPr>
              <w:t>INGRESOS ACUMULADOS</w:t>
            </w:r>
            <w:r>
              <w:rPr>
                <w:rFonts w:eastAsia="Times New Roman"/>
                <w:color w:val="000000"/>
                <w:sz w:val="22"/>
                <w:szCs w:val="22"/>
                <w:lang w:val="es-MX" w:eastAsia="es-MX"/>
              </w:rPr>
              <w:t xml:space="preserve"> </w:t>
            </w:r>
            <w:r w:rsidR="00572A71">
              <w:rPr>
                <w:rFonts w:eastAsia="Times New Roman"/>
                <w:color w:val="000000"/>
                <w:sz w:val="22"/>
                <w:szCs w:val="22"/>
                <w:lang w:val="es-MX" w:eastAsia="es-MX"/>
              </w:rPr>
              <w:t>NOVIEM</w:t>
            </w:r>
            <w:r w:rsidR="00671736">
              <w:rPr>
                <w:rFonts w:eastAsia="Times New Roman"/>
                <w:color w:val="000000"/>
                <w:sz w:val="22"/>
                <w:szCs w:val="22"/>
                <w:lang w:val="es-MX" w:eastAsia="es-MX"/>
              </w:rPr>
              <w:t>BRE</w:t>
            </w:r>
            <w:r>
              <w:rPr>
                <w:rFonts w:eastAsia="Times New Roman"/>
                <w:color w:val="000000"/>
                <w:sz w:val="22"/>
                <w:szCs w:val="22"/>
                <w:lang w:val="es-MX" w:eastAsia="es-MX"/>
              </w:rPr>
              <w:t xml:space="preserve"> 2020</w:t>
            </w:r>
          </w:p>
        </w:tc>
      </w:tr>
      <w:tr w:rsidR="00F16C74" w:rsidRPr="00C14227" w14:paraId="5B91025E" w14:textId="77777777" w:rsidTr="00DB3781">
        <w:trPr>
          <w:trHeight w:val="31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0CDB8FE" w14:textId="77777777" w:rsidR="00F16C74" w:rsidRPr="00C14227" w:rsidRDefault="00F16C74" w:rsidP="00DB3781">
            <w:pPr>
              <w:spacing w:after="0" w:line="240" w:lineRule="auto"/>
              <w:rPr>
                <w:rFonts w:eastAsia="Times New Roman"/>
                <w:color w:val="000000"/>
                <w:sz w:val="18"/>
                <w:szCs w:val="18"/>
                <w:lang w:val="es-MX" w:eastAsia="es-MX"/>
              </w:rPr>
            </w:pPr>
            <w:r w:rsidRPr="00C14227">
              <w:rPr>
                <w:rFonts w:eastAsia="Times New Roman"/>
                <w:color w:val="000000"/>
                <w:sz w:val="18"/>
                <w:szCs w:val="18"/>
                <w:lang w:val="es-MX" w:eastAsia="es-MX"/>
              </w:rPr>
              <w:t>RENDIMIENTOS DE CAPITAL</w:t>
            </w:r>
          </w:p>
        </w:tc>
        <w:tc>
          <w:tcPr>
            <w:tcW w:w="1418" w:type="dxa"/>
            <w:tcBorders>
              <w:top w:val="nil"/>
              <w:left w:val="nil"/>
              <w:bottom w:val="single" w:sz="4" w:space="0" w:color="auto"/>
              <w:right w:val="single" w:sz="4" w:space="0" w:color="auto"/>
            </w:tcBorders>
            <w:shd w:val="clear" w:color="auto" w:fill="auto"/>
            <w:noWrap/>
            <w:vAlign w:val="bottom"/>
            <w:hideMark/>
          </w:tcPr>
          <w:p w14:paraId="2F3EB1EE" w14:textId="77777777" w:rsidR="00F16C74" w:rsidRPr="00C14227" w:rsidRDefault="00F16C74" w:rsidP="00DB3781">
            <w:pPr>
              <w:spacing w:after="0" w:line="240" w:lineRule="auto"/>
              <w:jc w:val="center"/>
              <w:rPr>
                <w:rFonts w:eastAsia="Times New Roman"/>
                <w:color w:val="000000"/>
                <w:sz w:val="18"/>
                <w:szCs w:val="18"/>
                <w:lang w:val="es-MX" w:eastAsia="es-MX"/>
              </w:rPr>
            </w:pPr>
            <w:r w:rsidRPr="00C14227">
              <w:rPr>
                <w:rFonts w:eastAsia="Times New Roman"/>
                <w:color w:val="000000"/>
                <w:sz w:val="18"/>
                <w:szCs w:val="18"/>
                <w:lang w:val="es-MX" w:eastAsia="es-MX"/>
              </w:rPr>
              <w:t>PROPIOS</w:t>
            </w:r>
          </w:p>
        </w:tc>
        <w:tc>
          <w:tcPr>
            <w:tcW w:w="1855" w:type="dxa"/>
            <w:tcBorders>
              <w:top w:val="nil"/>
              <w:left w:val="nil"/>
              <w:bottom w:val="single" w:sz="4" w:space="0" w:color="auto"/>
              <w:right w:val="single" w:sz="4" w:space="0" w:color="auto"/>
            </w:tcBorders>
            <w:shd w:val="clear" w:color="auto" w:fill="auto"/>
            <w:noWrap/>
            <w:vAlign w:val="bottom"/>
            <w:hideMark/>
          </w:tcPr>
          <w:p w14:paraId="133CC025" w14:textId="77777777" w:rsidR="00F16C74" w:rsidRPr="00C14227" w:rsidRDefault="00F16C74" w:rsidP="00DB3781">
            <w:pPr>
              <w:spacing w:after="0" w:line="240" w:lineRule="auto"/>
              <w:rPr>
                <w:rFonts w:eastAsia="Times New Roman"/>
                <w:color w:val="000000"/>
                <w:sz w:val="18"/>
                <w:szCs w:val="18"/>
                <w:lang w:val="es-MX" w:eastAsia="es-MX"/>
              </w:rPr>
            </w:pPr>
            <w:r w:rsidRPr="00C14227">
              <w:rPr>
                <w:rFonts w:eastAsia="Times New Roman"/>
                <w:color w:val="000000"/>
                <w:sz w:val="18"/>
                <w:szCs w:val="18"/>
                <w:lang w:val="es-MX" w:eastAsia="es-MX"/>
              </w:rPr>
              <w:t xml:space="preserve"> </w:t>
            </w:r>
          </w:p>
        </w:tc>
        <w:tc>
          <w:tcPr>
            <w:tcW w:w="2964" w:type="dxa"/>
            <w:tcBorders>
              <w:top w:val="nil"/>
              <w:left w:val="nil"/>
              <w:bottom w:val="single" w:sz="4" w:space="0" w:color="auto"/>
              <w:right w:val="single" w:sz="4" w:space="0" w:color="auto"/>
            </w:tcBorders>
            <w:shd w:val="clear" w:color="auto" w:fill="auto"/>
            <w:noWrap/>
            <w:vAlign w:val="bottom"/>
            <w:hideMark/>
          </w:tcPr>
          <w:p w14:paraId="1CA40643" w14:textId="5B0CF6BB" w:rsidR="00F16C74" w:rsidRPr="00DE05A0" w:rsidRDefault="00F16C74" w:rsidP="00DB3781">
            <w:pPr>
              <w:spacing w:after="0" w:line="240" w:lineRule="auto"/>
              <w:jc w:val="right"/>
              <w:rPr>
                <w:rFonts w:eastAsia="Times New Roman"/>
                <w:color w:val="000000"/>
                <w:sz w:val="18"/>
                <w:szCs w:val="18"/>
                <w:lang w:val="es-MX" w:eastAsia="es-MX"/>
              </w:rPr>
            </w:pPr>
            <w:r>
              <w:rPr>
                <w:rFonts w:eastAsia="Times New Roman"/>
                <w:color w:val="000000"/>
                <w:sz w:val="18"/>
                <w:szCs w:val="18"/>
                <w:lang w:val="es-MX" w:eastAsia="es-MX"/>
              </w:rPr>
              <w:t>$</w:t>
            </w:r>
            <w:r w:rsidR="00572A71">
              <w:rPr>
                <w:rFonts w:eastAsia="Times New Roman"/>
                <w:color w:val="000000"/>
                <w:sz w:val="18"/>
                <w:szCs w:val="18"/>
                <w:lang w:val="es-MX" w:eastAsia="es-MX"/>
              </w:rPr>
              <w:t>2</w:t>
            </w:r>
            <w:r w:rsidR="00CE2553">
              <w:rPr>
                <w:rFonts w:eastAsia="Times New Roman"/>
                <w:color w:val="000000"/>
                <w:sz w:val="18"/>
                <w:szCs w:val="18"/>
                <w:lang w:val="es-MX" w:eastAsia="es-MX"/>
              </w:rPr>
              <w:t>18,714.84</w:t>
            </w:r>
          </w:p>
        </w:tc>
      </w:tr>
      <w:tr w:rsidR="00F16C74" w:rsidRPr="00C14227" w14:paraId="08FE6C56" w14:textId="77777777" w:rsidTr="00DB3781">
        <w:trPr>
          <w:trHeight w:val="315"/>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14:paraId="6514BBAB" w14:textId="77777777" w:rsidR="00F16C74" w:rsidRPr="00960B84" w:rsidRDefault="00F16C74" w:rsidP="00DB3781">
            <w:pPr>
              <w:spacing w:after="0" w:line="240" w:lineRule="auto"/>
              <w:rPr>
                <w:rFonts w:eastAsia="Times New Roman"/>
                <w:color w:val="000000"/>
                <w:sz w:val="18"/>
                <w:szCs w:val="18"/>
                <w:lang w:val="es-MX" w:eastAsia="es-MX"/>
              </w:rPr>
            </w:pPr>
            <w:r w:rsidRPr="00960B84">
              <w:rPr>
                <w:rFonts w:eastAsia="Times New Roman"/>
                <w:color w:val="000000"/>
                <w:sz w:val="18"/>
                <w:szCs w:val="18"/>
                <w:lang w:val="es-MX" w:eastAsia="es-MX"/>
              </w:rPr>
              <w:t>TRANSFERENCIAS, ASIGNACIONES, SUBSIDIOS Y OTRAS AYUDAS</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770820F" w14:textId="77777777" w:rsidR="00F16C74" w:rsidRPr="00960B84" w:rsidRDefault="00F16C74" w:rsidP="00DB3781">
            <w:pPr>
              <w:spacing w:after="0" w:line="240" w:lineRule="auto"/>
              <w:jc w:val="center"/>
              <w:rPr>
                <w:rFonts w:eastAsia="Times New Roman"/>
                <w:color w:val="000000"/>
                <w:sz w:val="18"/>
                <w:szCs w:val="18"/>
                <w:lang w:val="es-MX" w:eastAsia="es-MX"/>
              </w:rPr>
            </w:pPr>
            <w:r w:rsidRPr="00960B84">
              <w:rPr>
                <w:rFonts w:eastAsia="Times New Roman"/>
                <w:color w:val="000000"/>
                <w:sz w:val="18"/>
                <w:szCs w:val="18"/>
                <w:lang w:val="es-MX" w:eastAsia="es-MX"/>
              </w:rPr>
              <w:t>ESTATAL</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3A6BB7" w14:textId="4EB46B5C" w:rsidR="00F16C74" w:rsidRPr="00960B84" w:rsidRDefault="00CE2553" w:rsidP="00DB3781">
            <w:pPr>
              <w:spacing w:after="0" w:line="240" w:lineRule="auto"/>
              <w:jc w:val="right"/>
              <w:rPr>
                <w:rFonts w:eastAsia="Times New Roman"/>
                <w:color w:val="000000"/>
                <w:sz w:val="18"/>
                <w:szCs w:val="18"/>
                <w:lang w:val="es-MX" w:eastAsia="es-MX"/>
              </w:rPr>
            </w:pPr>
            <w:r>
              <w:rPr>
                <w:rFonts w:eastAsia="Times New Roman"/>
                <w:color w:val="000000"/>
                <w:sz w:val="18"/>
                <w:szCs w:val="18"/>
                <w:lang w:val="es-MX" w:eastAsia="es-MX"/>
              </w:rPr>
              <w:t>362,894,579.00</w:t>
            </w:r>
          </w:p>
        </w:tc>
        <w:tc>
          <w:tcPr>
            <w:tcW w:w="296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6432564" w14:textId="77777777" w:rsidR="00F16C74" w:rsidRPr="00960B84" w:rsidRDefault="00F16C74" w:rsidP="00DB3781">
            <w:pPr>
              <w:spacing w:after="0" w:line="240" w:lineRule="auto"/>
              <w:jc w:val="right"/>
              <w:rPr>
                <w:rFonts w:eastAsia="Times New Roman"/>
                <w:color w:val="000000"/>
                <w:sz w:val="18"/>
                <w:szCs w:val="18"/>
                <w:lang w:val="es-MX" w:eastAsia="es-MX"/>
              </w:rPr>
            </w:pPr>
          </w:p>
        </w:tc>
      </w:tr>
      <w:tr w:rsidR="00F16C74" w:rsidRPr="00C14227" w14:paraId="0403E4C8" w14:textId="77777777" w:rsidTr="00DB3781">
        <w:trPr>
          <w:trHeight w:val="300"/>
        </w:trPr>
        <w:tc>
          <w:tcPr>
            <w:tcW w:w="3539" w:type="dxa"/>
            <w:vMerge/>
            <w:tcBorders>
              <w:top w:val="nil"/>
              <w:left w:val="single" w:sz="4" w:space="0" w:color="auto"/>
              <w:bottom w:val="single" w:sz="4" w:space="0" w:color="auto"/>
              <w:right w:val="single" w:sz="4" w:space="0" w:color="auto"/>
            </w:tcBorders>
            <w:vAlign w:val="center"/>
            <w:hideMark/>
          </w:tcPr>
          <w:p w14:paraId="238ECE39" w14:textId="77777777" w:rsidR="00F16C74" w:rsidRPr="00C14227" w:rsidRDefault="00F16C74" w:rsidP="00DB3781">
            <w:pPr>
              <w:spacing w:after="0" w:line="240" w:lineRule="auto"/>
              <w:rPr>
                <w:rFonts w:eastAsia="Times New Roman"/>
                <w:color w:val="000000"/>
                <w:sz w:val="18"/>
                <w:szCs w:val="18"/>
                <w:lang w:val="es-MX"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88A3647" w14:textId="77777777" w:rsidR="00F16C74" w:rsidRPr="00C14227" w:rsidRDefault="00F16C74" w:rsidP="00DB3781">
            <w:pPr>
              <w:spacing w:after="0" w:line="240" w:lineRule="auto"/>
              <w:rPr>
                <w:rFonts w:eastAsia="Times New Roman"/>
                <w:color w:val="000000"/>
                <w:sz w:val="18"/>
                <w:szCs w:val="18"/>
                <w:lang w:val="es-MX" w:eastAsia="es-MX"/>
              </w:rPr>
            </w:pPr>
          </w:p>
        </w:tc>
        <w:tc>
          <w:tcPr>
            <w:tcW w:w="1855" w:type="dxa"/>
            <w:vMerge/>
            <w:tcBorders>
              <w:top w:val="nil"/>
              <w:left w:val="single" w:sz="4" w:space="0" w:color="auto"/>
              <w:bottom w:val="single" w:sz="4" w:space="0" w:color="auto"/>
              <w:right w:val="single" w:sz="4" w:space="0" w:color="auto"/>
            </w:tcBorders>
            <w:vAlign w:val="center"/>
            <w:hideMark/>
          </w:tcPr>
          <w:p w14:paraId="295105E8" w14:textId="77777777" w:rsidR="00F16C74" w:rsidRPr="00C14227" w:rsidRDefault="00F16C74" w:rsidP="00DB3781">
            <w:pPr>
              <w:spacing w:after="0" w:line="240" w:lineRule="auto"/>
              <w:rPr>
                <w:rFonts w:eastAsia="Times New Roman"/>
                <w:color w:val="000000"/>
                <w:sz w:val="18"/>
                <w:szCs w:val="18"/>
                <w:lang w:val="es-MX" w:eastAsia="es-MX"/>
              </w:rPr>
            </w:pPr>
          </w:p>
        </w:tc>
        <w:tc>
          <w:tcPr>
            <w:tcW w:w="2964" w:type="dxa"/>
            <w:vMerge/>
            <w:tcBorders>
              <w:top w:val="nil"/>
              <w:left w:val="single" w:sz="4" w:space="0" w:color="auto"/>
              <w:bottom w:val="single" w:sz="4" w:space="0" w:color="auto"/>
              <w:right w:val="single" w:sz="4" w:space="0" w:color="auto"/>
            </w:tcBorders>
            <w:vAlign w:val="center"/>
            <w:hideMark/>
          </w:tcPr>
          <w:p w14:paraId="245C4D08" w14:textId="77777777" w:rsidR="00F16C74" w:rsidRPr="00C14227" w:rsidRDefault="00F16C74" w:rsidP="00DB3781">
            <w:pPr>
              <w:spacing w:after="0" w:line="240" w:lineRule="auto"/>
              <w:rPr>
                <w:rFonts w:eastAsia="Times New Roman"/>
                <w:color w:val="000000"/>
                <w:sz w:val="18"/>
                <w:szCs w:val="18"/>
                <w:lang w:val="es-MX" w:eastAsia="es-MX"/>
              </w:rPr>
            </w:pPr>
          </w:p>
        </w:tc>
      </w:tr>
      <w:tr w:rsidR="00F16C74" w:rsidRPr="00C14227" w14:paraId="005C8C00" w14:textId="77777777" w:rsidTr="00DB3781">
        <w:trPr>
          <w:trHeight w:val="406"/>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246C7AF7" w14:textId="77777777" w:rsidR="00F16C74" w:rsidRPr="00BE1072" w:rsidRDefault="00F16C74" w:rsidP="00DB3781">
            <w:pPr>
              <w:spacing w:after="0" w:line="240" w:lineRule="auto"/>
              <w:rPr>
                <w:rFonts w:eastAsia="Times New Roman"/>
                <w:color w:val="000000"/>
                <w:sz w:val="18"/>
                <w:szCs w:val="18"/>
                <w:lang w:val="es-MX" w:eastAsia="es-MX"/>
              </w:rPr>
            </w:pPr>
            <w:r w:rsidRPr="00BE1072">
              <w:rPr>
                <w:rFonts w:eastAsia="Times New Roman"/>
                <w:color w:val="000000"/>
                <w:sz w:val="18"/>
                <w:szCs w:val="18"/>
                <w:lang w:val="es-MX" w:eastAsia="es-MX"/>
              </w:rPr>
              <w:t>OTROS INGRESOS Y BENEFICIOS</w:t>
            </w:r>
          </w:p>
        </w:tc>
        <w:tc>
          <w:tcPr>
            <w:tcW w:w="1418" w:type="dxa"/>
            <w:tcBorders>
              <w:top w:val="nil"/>
              <w:left w:val="nil"/>
              <w:bottom w:val="single" w:sz="4" w:space="0" w:color="auto"/>
              <w:right w:val="single" w:sz="4" w:space="0" w:color="auto"/>
            </w:tcBorders>
            <w:shd w:val="clear" w:color="auto" w:fill="auto"/>
            <w:noWrap/>
            <w:vAlign w:val="bottom"/>
          </w:tcPr>
          <w:p w14:paraId="70B612F2" w14:textId="77777777" w:rsidR="00F16C74" w:rsidRPr="00C14227" w:rsidRDefault="00F16C74" w:rsidP="00DB3781">
            <w:pPr>
              <w:spacing w:after="0" w:line="240" w:lineRule="auto"/>
              <w:jc w:val="center"/>
              <w:rPr>
                <w:rFonts w:eastAsia="Times New Roman"/>
                <w:color w:val="000000"/>
                <w:sz w:val="18"/>
                <w:szCs w:val="18"/>
                <w:lang w:val="es-MX" w:eastAsia="es-MX"/>
              </w:rPr>
            </w:pPr>
            <w:r>
              <w:rPr>
                <w:rFonts w:eastAsia="Times New Roman"/>
                <w:color w:val="000000"/>
                <w:sz w:val="18"/>
                <w:szCs w:val="18"/>
                <w:lang w:val="es-MX" w:eastAsia="es-MX"/>
              </w:rPr>
              <w:t>OTROS</w:t>
            </w:r>
          </w:p>
        </w:tc>
        <w:tc>
          <w:tcPr>
            <w:tcW w:w="1855" w:type="dxa"/>
            <w:tcBorders>
              <w:top w:val="nil"/>
              <w:left w:val="nil"/>
              <w:bottom w:val="single" w:sz="4" w:space="0" w:color="auto"/>
              <w:right w:val="single" w:sz="4" w:space="0" w:color="auto"/>
            </w:tcBorders>
            <w:shd w:val="clear" w:color="auto" w:fill="auto"/>
            <w:noWrap/>
            <w:vAlign w:val="bottom"/>
          </w:tcPr>
          <w:p w14:paraId="1401B71E" w14:textId="00905290" w:rsidR="00F16C74" w:rsidRPr="00BE1072" w:rsidRDefault="00F16C74" w:rsidP="00DB3781">
            <w:pPr>
              <w:spacing w:after="0" w:line="240" w:lineRule="auto"/>
              <w:jc w:val="right"/>
              <w:rPr>
                <w:rFonts w:eastAsia="Times New Roman"/>
                <w:color w:val="000000"/>
                <w:sz w:val="18"/>
                <w:szCs w:val="18"/>
                <w:lang w:val="es-MX" w:eastAsia="es-MX"/>
              </w:rPr>
            </w:pPr>
            <w:r>
              <w:rPr>
                <w:rFonts w:eastAsia="Times New Roman"/>
                <w:color w:val="000000"/>
                <w:sz w:val="18"/>
                <w:szCs w:val="18"/>
                <w:lang w:val="es-MX" w:eastAsia="es-MX"/>
              </w:rPr>
              <w:t>5</w:t>
            </w:r>
            <w:r w:rsidR="0097312F">
              <w:rPr>
                <w:rFonts w:eastAsia="Times New Roman"/>
                <w:color w:val="000000"/>
                <w:sz w:val="18"/>
                <w:szCs w:val="18"/>
                <w:lang w:val="es-MX" w:eastAsia="es-MX"/>
              </w:rPr>
              <w:t>78,893.83</w:t>
            </w:r>
          </w:p>
        </w:tc>
        <w:tc>
          <w:tcPr>
            <w:tcW w:w="2964" w:type="dxa"/>
            <w:tcBorders>
              <w:top w:val="nil"/>
              <w:left w:val="nil"/>
              <w:bottom w:val="single" w:sz="4" w:space="0" w:color="auto"/>
              <w:right w:val="single" w:sz="4" w:space="0" w:color="auto"/>
            </w:tcBorders>
            <w:shd w:val="clear" w:color="auto" w:fill="auto"/>
            <w:noWrap/>
            <w:vAlign w:val="bottom"/>
          </w:tcPr>
          <w:p w14:paraId="20DAAE47" w14:textId="77777777" w:rsidR="00F16C74" w:rsidRPr="00BE1072" w:rsidRDefault="00F16C74" w:rsidP="00DB3781">
            <w:pPr>
              <w:spacing w:after="0" w:line="240" w:lineRule="auto"/>
              <w:jc w:val="right"/>
              <w:rPr>
                <w:rFonts w:eastAsia="Times New Roman"/>
                <w:color w:val="000000"/>
                <w:sz w:val="18"/>
                <w:szCs w:val="18"/>
                <w:lang w:val="es-MX" w:eastAsia="es-MX"/>
              </w:rPr>
            </w:pPr>
          </w:p>
        </w:tc>
      </w:tr>
      <w:tr w:rsidR="00F16C74" w:rsidRPr="00C14227" w14:paraId="1AB4637C" w14:textId="77777777" w:rsidTr="00DB3781">
        <w:trPr>
          <w:trHeight w:val="406"/>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97383EF" w14:textId="77777777" w:rsidR="00F16C74" w:rsidRPr="00C14227" w:rsidRDefault="00F16C74" w:rsidP="00DB3781">
            <w:pPr>
              <w:spacing w:after="0" w:line="240" w:lineRule="auto"/>
              <w:jc w:val="center"/>
              <w:rPr>
                <w:rFonts w:eastAsia="Times New Roman"/>
                <w:b/>
                <w:bCs/>
                <w:color w:val="000000"/>
                <w:sz w:val="18"/>
                <w:szCs w:val="18"/>
                <w:lang w:val="es-MX" w:eastAsia="es-MX"/>
              </w:rPr>
            </w:pPr>
            <w:r w:rsidRPr="00C14227">
              <w:rPr>
                <w:rFonts w:eastAsia="Times New Roman"/>
                <w:b/>
                <w:bCs/>
                <w:color w:val="000000"/>
                <w:sz w:val="18"/>
                <w:szCs w:val="18"/>
                <w:lang w:val="es-MX" w:eastAsia="es-MX"/>
              </w:rPr>
              <w:t>SUMA</w:t>
            </w:r>
          </w:p>
        </w:tc>
        <w:tc>
          <w:tcPr>
            <w:tcW w:w="1418" w:type="dxa"/>
            <w:tcBorders>
              <w:top w:val="nil"/>
              <w:left w:val="nil"/>
              <w:bottom w:val="single" w:sz="4" w:space="0" w:color="auto"/>
              <w:right w:val="single" w:sz="4" w:space="0" w:color="auto"/>
            </w:tcBorders>
            <w:shd w:val="clear" w:color="auto" w:fill="auto"/>
            <w:noWrap/>
            <w:vAlign w:val="bottom"/>
            <w:hideMark/>
          </w:tcPr>
          <w:p w14:paraId="5F9960E8" w14:textId="77777777" w:rsidR="00F16C74" w:rsidRPr="00C14227" w:rsidRDefault="00F16C74" w:rsidP="00DB3781">
            <w:pPr>
              <w:spacing w:after="0" w:line="240" w:lineRule="auto"/>
              <w:rPr>
                <w:rFonts w:eastAsia="Times New Roman"/>
                <w:color w:val="000000"/>
                <w:sz w:val="18"/>
                <w:szCs w:val="18"/>
                <w:lang w:val="es-MX" w:eastAsia="es-MX"/>
              </w:rPr>
            </w:pPr>
            <w:r w:rsidRPr="00C14227">
              <w:rPr>
                <w:rFonts w:eastAsia="Times New Roman"/>
                <w:color w:val="000000"/>
                <w:sz w:val="18"/>
                <w:szCs w:val="18"/>
                <w:lang w:val="es-MX" w:eastAsia="es-MX"/>
              </w:rPr>
              <w:t> </w:t>
            </w:r>
          </w:p>
        </w:tc>
        <w:tc>
          <w:tcPr>
            <w:tcW w:w="1855" w:type="dxa"/>
            <w:tcBorders>
              <w:top w:val="nil"/>
              <w:left w:val="nil"/>
              <w:bottom w:val="single" w:sz="4" w:space="0" w:color="auto"/>
              <w:right w:val="single" w:sz="4" w:space="0" w:color="auto"/>
            </w:tcBorders>
            <w:shd w:val="clear" w:color="auto" w:fill="auto"/>
            <w:noWrap/>
            <w:vAlign w:val="bottom"/>
            <w:hideMark/>
          </w:tcPr>
          <w:p w14:paraId="1A27A0E4" w14:textId="77777777" w:rsidR="00F16C74" w:rsidRPr="00C14227" w:rsidRDefault="00F16C74" w:rsidP="00DB3781">
            <w:pPr>
              <w:spacing w:after="0" w:line="240" w:lineRule="auto"/>
              <w:jc w:val="right"/>
              <w:rPr>
                <w:rFonts w:eastAsia="Times New Roman"/>
                <w:b/>
                <w:bCs/>
                <w:color w:val="000000"/>
                <w:sz w:val="18"/>
                <w:szCs w:val="18"/>
                <w:lang w:val="es-MX" w:eastAsia="es-MX"/>
              </w:rPr>
            </w:pPr>
          </w:p>
        </w:tc>
        <w:tc>
          <w:tcPr>
            <w:tcW w:w="2964" w:type="dxa"/>
            <w:tcBorders>
              <w:top w:val="nil"/>
              <w:left w:val="nil"/>
              <w:bottom w:val="single" w:sz="4" w:space="0" w:color="auto"/>
              <w:right w:val="single" w:sz="4" w:space="0" w:color="auto"/>
            </w:tcBorders>
            <w:shd w:val="clear" w:color="auto" w:fill="auto"/>
            <w:noWrap/>
            <w:vAlign w:val="bottom"/>
            <w:hideMark/>
          </w:tcPr>
          <w:p w14:paraId="7D5400EC" w14:textId="3D9F2727" w:rsidR="00F16C74" w:rsidRPr="00C14227" w:rsidRDefault="00F16C74" w:rsidP="00DB3781">
            <w:pPr>
              <w:spacing w:after="0" w:line="240" w:lineRule="auto"/>
              <w:jc w:val="right"/>
              <w:rPr>
                <w:rFonts w:eastAsia="Times New Roman"/>
                <w:b/>
                <w:bCs/>
                <w:color w:val="000000"/>
                <w:sz w:val="18"/>
                <w:szCs w:val="18"/>
                <w:lang w:val="es-MX" w:eastAsia="es-MX"/>
              </w:rPr>
            </w:pPr>
            <w:r w:rsidRPr="00C14227">
              <w:rPr>
                <w:rFonts w:eastAsia="Times New Roman"/>
                <w:b/>
                <w:bCs/>
                <w:color w:val="000000"/>
                <w:sz w:val="18"/>
                <w:szCs w:val="18"/>
                <w:lang w:val="es-MX" w:eastAsia="es-MX"/>
              </w:rPr>
              <w:t xml:space="preserve">                                        </w:t>
            </w:r>
            <w:r>
              <w:rPr>
                <w:rFonts w:eastAsia="Times New Roman"/>
                <w:b/>
                <w:bCs/>
                <w:color w:val="000000"/>
                <w:sz w:val="18"/>
                <w:szCs w:val="18"/>
                <w:lang w:val="es-MX" w:eastAsia="es-MX"/>
              </w:rPr>
              <w:t>$</w:t>
            </w:r>
            <w:r w:rsidR="00CE2553">
              <w:rPr>
                <w:rFonts w:eastAsia="Times New Roman"/>
                <w:b/>
                <w:bCs/>
                <w:color w:val="000000"/>
                <w:sz w:val="18"/>
                <w:szCs w:val="18"/>
                <w:lang w:val="es-MX" w:eastAsia="es-MX"/>
              </w:rPr>
              <w:t>363,692,187.67</w:t>
            </w:r>
          </w:p>
        </w:tc>
      </w:tr>
    </w:tbl>
    <w:p w14:paraId="1559485E" w14:textId="77777777" w:rsidR="00F16C74" w:rsidRDefault="00F16C74" w:rsidP="00F16C74">
      <w:pPr>
        <w:jc w:val="center"/>
        <w:rPr>
          <w:rFonts w:ascii="Arial" w:hAnsi="Arial" w:cs="Arial"/>
          <w:b/>
          <w:sz w:val="24"/>
          <w:szCs w:val="24"/>
        </w:rPr>
      </w:pPr>
    </w:p>
    <w:p w14:paraId="1D39FA18" w14:textId="77777777" w:rsidR="00F16C74" w:rsidRDefault="00F16C74" w:rsidP="00F16C74">
      <w:pPr>
        <w:jc w:val="center"/>
        <w:rPr>
          <w:rFonts w:ascii="Arial" w:hAnsi="Arial" w:cs="Arial"/>
          <w:b/>
          <w:sz w:val="24"/>
          <w:szCs w:val="24"/>
        </w:rPr>
      </w:pPr>
      <w:r w:rsidRPr="00785E23">
        <w:rPr>
          <w:rFonts w:ascii="Arial" w:hAnsi="Arial" w:cs="Arial"/>
          <w:b/>
          <w:sz w:val="24"/>
          <w:szCs w:val="24"/>
        </w:rPr>
        <w:t>INFORMACIÓN SOBRE LA DEUDA Y EL REPORTE ANALÍTICO DE LA DEUDA</w:t>
      </w:r>
    </w:p>
    <w:p w14:paraId="0BBAC9E5" w14:textId="1D8CA878" w:rsidR="00B30C7B" w:rsidRDefault="00F16C74" w:rsidP="004E1F2E">
      <w:pPr>
        <w:jc w:val="both"/>
        <w:rPr>
          <w:rFonts w:ascii="Arial" w:hAnsi="Arial" w:cs="Arial"/>
          <w:sz w:val="24"/>
          <w:szCs w:val="24"/>
        </w:rPr>
      </w:pPr>
      <w:r w:rsidRPr="00785E23">
        <w:rPr>
          <w:rFonts w:ascii="Arial" w:hAnsi="Arial" w:cs="Arial"/>
          <w:sz w:val="24"/>
          <w:szCs w:val="24"/>
        </w:rPr>
        <w:t xml:space="preserve">Este </w:t>
      </w:r>
      <w:r>
        <w:rPr>
          <w:rFonts w:ascii="Arial" w:hAnsi="Arial" w:cs="Arial"/>
          <w:sz w:val="24"/>
          <w:szCs w:val="24"/>
        </w:rPr>
        <w:t>Organismo</w:t>
      </w:r>
      <w:r w:rsidRPr="00785E23">
        <w:rPr>
          <w:rFonts w:ascii="Arial" w:hAnsi="Arial" w:cs="Arial"/>
          <w:sz w:val="24"/>
          <w:szCs w:val="24"/>
        </w:rPr>
        <w:t xml:space="preserve"> </w:t>
      </w:r>
      <w:r>
        <w:rPr>
          <w:rFonts w:ascii="Arial" w:hAnsi="Arial" w:cs="Arial"/>
          <w:sz w:val="24"/>
          <w:szCs w:val="24"/>
        </w:rPr>
        <w:t xml:space="preserve">Autónomo no tiene deuda por concepto de algún </w:t>
      </w:r>
      <w:r w:rsidRPr="00785E23">
        <w:rPr>
          <w:rFonts w:ascii="Arial" w:hAnsi="Arial" w:cs="Arial"/>
          <w:sz w:val="24"/>
          <w:szCs w:val="24"/>
        </w:rPr>
        <w:t>valor gubernamental o instrumento financiero en la que se consideren intereses, comisiones, tasa, perfil de vencimiento y otros gastos de la deuda.</w:t>
      </w:r>
    </w:p>
    <w:p w14:paraId="3827C05D" w14:textId="77777777" w:rsidR="004E1F2E" w:rsidRPr="004E1F2E" w:rsidRDefault="004E1F2E" w:rsidP="004E1F2E">
      <w:pPr>
        <w:jc w:val="both"/>
        <w:rPr>
          <w:rFonts w:ascii="Arial" w:hAnsi="Arial" w:cs="Arial"/>
          <w:sz w:val="24"/>
          <w:szCs w:val="24"/>
        </w:rPr>
      </w:pPr>
    </w:p>
    <w:p w14:paraId="48A35AA3" w14:textId="13785DFF" w:rsidR="00F16C74" w:rsidRDefault="00F16C74" w:rsidP="00F16C74">
      <w:pPr>
        <w:jc w:val="center"/>
        <w:rPr>
          <w:rFonts w:ascii="Arial" w:hAnsi="Arial" w:cs="Arial"/>
          <w:b/>
          <w:sz w:val="24"/>
          <w:szCs w:val="24"/>
        </w:rPr>
      </w:pPr>
      <w:r w:rsidRPr="007B5549">
        <w:rPr>
          <w:rFonts w:ascii="Arial" w:hAnsi="Arial" w:cs="Arial"/>
          <w:b/>
          <w:sz w:val="24"/>
          <w:szCs w:val="24"/>
        </w:rPr>
        <w:t>CALIFICACIONES OTORGADAS</w:t>
      </w:r>
    </w:p>
    <w:p w14:paraId="3DD90305" w14:textId="77777777" w:rsidR="00F16C74" w:rsidRDefault="00F16C74" w:rsidP="00F16C74">
      <w:pPr>
        <w:jc w:val="both"/>
        <w:rPr>
          <w:rFonts w:ascii="Arial" w:hAnsi="Arial" w:cs="Arial"/>
          <w:sz w:val="24"/>
          <w:szCs w:val="24"/>
        </w:rPr>
      </w:pPr>
      <w:r w:rsidRPr="00785E23">
        <w:rPr>
          <w:rFonts w:ascii="Arial" w:hAnsi="Arial" w:cs="Arial"/>
          <w:sz w:val="24"/>
          <w:szCs w:val="24"/>
        </w:rPr>
        <w:t xml:space="preserve">El Instituto Electoral de Michoacán dentro de sus atribuciones no es sujeto de </w:t>
      </w:r>
      <w:r>
        <w:rPr>
          <w:rFonts w:ascii="Arial" w:hAnsi="Arial" w:cs="Arial"/>
          <w:sz w:val="24"/>
          <w:szCs w:val="24"/>
        </w:rPr>
        <w:t>solicitar</w:t>
      </w:r>
      <w:r w:rsidRPr="00785E23">
        <w:rPr>
          <w:rFonts w:ascii="Arial" w:hAnsi="Arial" w:cs="Arial"/>
          <w:sz w:val="24"/>
          <w:szCs w:val="24"/>
        </w:rPr>
        <w:t xml:space="preserve"> créditos externos por lo cual, no puede obtener calificaciones crediticias.</w:t>
      </w:r>
    </w:p>
    <w:p w14:paraId="4955AE8F" w14:textId="77777777" w:rsidR="00F16C74" w:rsidRDefault="00F16C74" w:rsidP="00F16C74">
      <w:pPr>
        <w:jc w:val="both"/>
        <w:rPr>
          <w:rFonts w:ascii="Arial" w:hAnsi="Arial" w:cs="Arial"/>
          <w:sz w:val="24"/>
          <w:szCs w:val="24"/>
        </w:rPr>
      </w:pPr>
    </w:p>
    <w:p w14:paraId="77167252" w14:textId="77777777" w:rsidR="00F16C74" w:rsidRPr="00FC0B31" w:rsidRDefault="00F16C74" w:rsidP="00F16C74">
      <w:pPr>
        <w:jc w:val="center"/>
        <w:rPr>
          <w:rFonts w:ascii="Arial" w:hAnsi="Arial" w:cs="Arial"/>
          <w:b/>
          <w:sz w:val="24"/>
          <w:szCs w:val="24"/>
        </w:rPr>
      </w:pPr>
      <w:r>
        <w:rPr>
          <w:rFonts w:ascii="Arial" w:hAnsi="Arial" w:cs="Arial"/>
          <w:b/>
          <w:sz w:val="24"/>
          <w:szCs w:val="24"/>
        </w:rPr>
        <w:t>PROCESO DE MEJORA</w:t>
      </w:r>
    </w:p>
    <w:p w14:paraId="332CB3D8" w14:textId="77777777" w:rsidR="00F16C74" w:rsidRPr="00FC0B31" w:rsidRDefault="00F16C74" w:rsidP="00F16C74">
      <w:pPr>
        <w:jc w:val="both"/>
        <w:rPr>
          <w:rFonts w:ascii="Arial" w:hAnsi="Arial" w:cs="Arial"/>
          <w:sz w:val="24"/>
          <w:szCs w:val="24"/>
        </w:rPr>
      </w:pPr>
      <w:r w:rsidRPr="00FC0B31">
        <w:rPr>
          <w:rFonts w:ascii="Arial" w:hAnsi="Arial" w:cs="Arial"/>
          <w:sz w:val="24"/>
          <w:szCs w:val="24"/>
        </w:rPr>
        <w:t xml:space="preserve">Debido a la problemática presentada en el inventario de los Bienes Muebles, Inmuebles e Intangibles, se </w:t>
      </w:r>
      <w:r>
        <w:rPr>
          <w:rFonts w:ascii="Arial" w:hAnsi="Arial" w:cs="Arial"/>
          <w:sz w:val="24"/>
          <w:szCs w:val="24"/>
        </w:rPr>
        <w:t>cuenta con un módulo</w:t>
      </w:r>
      <w:r w:rsidRPr="00FC0B31">
        <w:rPr>
          <w:rFonts w:ascii="Arial" w:hAnsi="Arial" w:cs="Arial"/>
          <w:sz w:val="24"/>
          <w:szCs w:val="24"/>
        </w:rPr>
        <w:t xml:space="preserve"> de Patrimonio</w:t>
      </w:r>
      <w:r>
        <w:rPr>
          <w:rFonts w:ascii="Arial" w:hAnsi="Arial" w:cs="Arial"/>
          <w:sz w:val="24"/>
          <w:szCs w:val="24"/>
        </w:rPr>
        <w:t xml:space="preserve"> dentro del Sistema de Contabilidad Gubernamental</w:t>
      </w:r>
      <w:r w:rsidRPr="00FC0B31">
        <w:rPr>
          <w:rFonts w:ascii="Arial" w:hAnsi="Arial" w:cs="Arial"/>
          <w:sz w:val="24"/>
          <w:szCs w:val="24"/>
        </w:rPr>
        <w:t xml:space="preserve">, para llevar a cabo el registro de los bienes y realizar la conciliación física con lo contable para tener un mejor control y tener cifras reales. </w:t>
      </w:r>
    </w:p>
    <w:p w14:paraId="54FC2947" w14:textId="77777777" w:rsidR="00F16C74" w:rsidRDefault="00F16C74" w:rsidP="00F16C74">
      <w:pPr>
        <w:jc w:val="both"/>
        <w:rPr>
          <w:rFonts w:ascii="Arial" w:hAnsi="Arial" w:cs="Arial"/>
          <w:sz w:val="24"/>
          <w:szCs w:val="24"/>
        </w:rPr>
      </w:pPr>
      <w:r>
        <w:rPr>
          <w:rFonts w:ascii="Arial" w:hAnsi="Arial" w:cs="Arial"/>
          <w:sz w:val="24"/>
          <w:szCs w:val="24"/>
        </w:rPr>
        <w:t>A la fecha de emisión de estos Estados Financieros, el área de Recursos Materiales se encuentra en el levantamiento físico de los bienes muebles a efecto de contar con la información necesaria para ingresar los datos reales al sistema y con ello, generar un grado de avance en su implementación.</w:t>
      </w:r>
    </w:p>
    <w:p w14:paraId="62269E67" w14:textId="77777777" w:rsidR="00B950A3" w:rsidRDefault="00B950A3" w:rsidP="00F16C74">
      <w:pPr>
        <w:jc w:val="center"/>
        <w:rPr>
          <w:rFonts w:ascii="Arial" w:hAnsi="Arial" w:cs="Arial"/>
          <w:b/>
          <w:sz w:val="24"/>
          <w:szCs w:val="24"/>
          <w:lang w:val="es-MX"/>
        </w:rPr>
      </w:pPr>
    </w:p>
    <w:p w14:paraId="68C87164" w14:textId="573688B0" w:rsidR="00F16C74" w:rsidRDefault="00F16C74" w:rsidP="00F16C74">
      <w:pPr>
        <w:jc w:val="center"/>
        <w:rPr>
          <w:rFonts w:ascii="Arial" w:hAnsi="Arial" w:cs="Arial"/>
          <w:b/>
          <w:sz w:val="24"/>
          <w:szCs w:val="24"/>
          <w:lang w:val="es-MX"/>
        </w:rPr>
      </w:pPr>
      <w:r w:rsidRPr="00E76CC8">
        <w:rPr>
          <w:rFonts w:ascii="Arial" w:hAnsi="Arial" w:cs="Arial"/>
          <w:b/>
          <w:sz w:val="24"/>
          <w:szCs w:val="24"/>
          <w:lang w:val="es-MX"/>
        </w:rPr>
        <w:t>INFORMACIÓN POR SEGMENTOS</w:t>
      </w:r>
    </w:p>
    <w:p w14:paraId="6CB2F90B" w14:textId="77777777" w:rsidR="00F16C74" w:rsidRDefault="00F16C74" w:rsidP="00F16C74">
      <w:pPr>
        <w:jc w:val="both"/>
        <w:rPr>
          <w:rFonts w:ascii="Arial" w:hAnsi="Arial" w:cs="Arial"/>
          <w:sz w:val="24"/>
          <w:szCs w:val="24"/>
          <w:lang w:val="es-MX"/>
        </w:rPr>
      </w:pPr>
      <w:r w:rsidRPr="007B5549">
        <w:rPr>
          <w:rFonts w:ascii="Arial" w:hAnsi="Arial" w:cs="Arial"/>
          <w:sz w:val="24"/>
          <w:szCs w:val="24"/>
          <w:lang w:val="es-MX"/>
        </w:rPr>
        <w:t xml:space="preserve">La información contable y financiera del Órgano Central que sirve de base para la emisión de Estados Financieros se concentra en la Dirección Ejecutiva de Administración, Prerrogativas </w:t>
      </w:r>
      <w:r w:rsidRPr="007B5549">
        <w:rPr>
          <w:rFonts w:ascii="Arial" w:hAnsi="Arial" w:cs="Arial"/>
          <w:sz w:val="24"/>
          <w:szCs w:val="24"/>
          <w:lang w:val="es-MX"/>
        </w:rPr>
        <w:lastRenderedPageBreak/>
        <w:t>y Partidos Políticos, dicha información es registrada</w:t>
      </w:r>
      <w:r>
        <w:rPr>
          <w:rFonts w:ascii="Arial" w:hAnsi="Arial" w:cs="Arial"/>
          <w:b/>
          <w:sz w:val="24"/>
          <w:szCs w:val="24"/>
          <w:lang w:val="es-MX"/>
        </w:rPr>
        <w:t xml:space="preserve"> </w:t>
      </w:r>
      <w:r w:rsidRPr="007B5549">
        <w:rPr>
          <w:rFonts w:ascii="Arial" w:hAnsi="Arial" w:cs="Arial"/>
          <w:sz w:val="24"/>
          <w:szCs w:val="24"/>
          <w:lang w:val="es-MX"/>
        </w:rPr>
        <w:t>de acuerdo con quién ejecuta el gasto entre las catorce Unidades Responsables</w:t>
      </w:r>
      <w:r>
        <w:rPr>
          <w:rFonts w:ascii="Arial" w:hAnsi="Arial" w:cs="Arial"/>
          <w:sz w:val="24"/>
          <w:szCs w:val="24"/>
          <w:lang w:val="es-MX"/>
        </w:rPr>
        <w:t xml:space="preserve"> </w:t>
      </w:r>
      <w:r w:rsidRPr="007B5549">
        <w:rPr>
          <w:rFonts w:ascii="Arial" w:hAnsi="Arial" w:cs="Arial"/>
          <w:sz w:val="24"/>
          <w:szCs w:val="24"/>
          <w:lang w:val="es-MX"/>
        </w:rPr>
        <w:t>(UR) que integran este Instituto.</w:t>
      </w:r>
    </w:p>
    <w:p w14:paraId="29091488" w14:textId="77777777" w:rsidR="00F16C74" w:rsidRDefault="00F16C74" w:rsidP="00F16C74">
      <w:pPr>
        <w:jc w:val="both"/>
        <w:rPr>
          <w:rFonts w:ascii="Arial" w:hAnsi="Arial" w:cs="Arial"/>
          <w:i/>
          <w:sz w:val="24"/>
          <w:szCs w:val="24"/>
          <w:lang w:val="es-MX"/>
        </w:rPr>
      </w:pPr>
    </w:p>
    <w:p w14:paraId="5C6570DC" w14:textId="77777777" w:rsidR="00F16C74" w:rsidRDefault="00F16C74" w:rsidP="00F16C74">
      <w:pPr>
        <w:jc w:val="center"/>
        <w:rPr>
          <w:rFonts w:ascii="Arial" w:hAnsi="Arial" w:cs="Arial"/>
          <w:b/>
          <w:i/>
          <w:sz w:val="24"/>
          <w:szCs w:val="24"/>
          <w:lang w:val="es-MX"/>
        </w:rPr>
      </w:pPr>
      <w:r w:rsidRPr="00E76CC8">
        <w:rPr>
          <w:rFonts w:ascii="Arial" w:hAnsi="Arial" w:cs="Arial"/>
          <w:b/>
          <w:sz w:val="24"/>
          <w:szCs w:val="24"/>
          <w:lang w:val="es-MX"/>
        </w:rPr>
        <w:t>EVENTOS POSTERIORES AL CIERRE</w:t>
      </w:r>
    </w:p>
    <w:p w14:paraId="3AA77E64" w14:textId="77777777" w:rsidR="00F16C74" w:rsidRDefault="00F16C74" w:rsidP="00F16C74">
      <w:pPr>
        <w:jc w:val="both"/>
        <w:rPr>
          <w:rFonts w:ascii="Arial" w:hAnsi="Arial" w:cs="Arial"/>
          <w:sz w:val="24"/>
          <w:szCs w:val="24"/>
          <w:lang w:val="es-MX"/>
        </w:rPr>
      </w:pPr>
      <w:r w:rsidRPr="007B5549">
        <w:rPr>
          <w:rFonts w:ascii="Arial" w:hAnsi="Arial" w:cs="Arial"/>
          <w:sz w:val="24"/>
          <w:szCs w:val="24"/>
          <w:lang w:val="es-MX"/>
        </w:rPr>
        <w:t>En caso de existir eventos posteriores al cierre, se informarán en los estados financieros en el mes posterior al que informa, proporcionando más evidencia sobre eventos hayan afectado económicamente y que no se conocen a la fecha de cierre.</w:t>
      </w:r>
    </w:p>
    <w:p w14:paraId="46A88D55" w14:textId="77777777" w:rsidR="00F16C74" w:rsidRPr="00237A2C" w:rsidRDefault="00F16C74" w:rsidP="00F16C74">
      <w:pPr>
        <w:jc w:val="both"/>
        <w:rPr>
          <w:rFonts w:ascii="Arial" w:hAnsi="Arial" w:cs="Arial"/>
          <w:sz w:val="24"/>
          <w:szCs w:val="24"/>
          <w:lang w:val="es-MX"/>
        </w:rPr>
      </w:pPr>
    </w:p>
    <w:p w14:paraId="4B42C8E6" w14:textId="77777777" w:rsidR="00F16C74" w:rsidRDefault="00F16C74" w:rsidP="00F16C74">
      <w:pPr>
        <w:jc w:val="center"/>
        <w:rPr>
          <w:rFonts w:ascii="Arial" w:hAnsi="Arial" w:cs="Arial"/>
          <w:b/>
          <w:sz w:val="24"/>
          <w:szCs w:val="24"/>
          <w:lang w:val="es-MX"/>
        </w:rPr>
      </w:pPr>
      <w:r w:rsidRPr="00E76CC8">
        <w:rPr>
          <w:rFonts w:ascii="Arial" w:hAnsi="Arial" w:cs="Arial"/>
          <w:b/>
          <w:sz w:val="24"/>
          <w:szCs w:val="24"/>
          <w:lang w:val="es-MX"/>
        </w:rPr>
        <w:t>PARTES RELACIONADAS</w:t>
      </w:r>
    </w:p>
    <w:p w14:paraId="5C220348" w14:textId="77777777" w:rsidR="00F16C74" w:rsidRPr="00DE37DE" w:rsidRDefault="00F16C74" w:rsidP="00F16C74">
      <w:pPr>
        <w:jc w:val="both"/>
        <w:rPr>
          <w:rFonts w:ascii="Arial" w:hAnsi="Arial" w:cs="Arial"/>
          <w:sz w:val="24"/>
          <w:szCs w:val="24"/>
          <w:lang w:val="es-MX"/>
        </w:rPr>
      </w:pPr>
      <w:r w:rsidRPr="007B5549">
        <w:rPr>
          <w:rFonts w:ascii="Arial" w:hAnsi="Arial" w:cs="Arial"/>
          <w:sz w:val="24"/>
          <w:szCs w:val="24"/>
          <w:lang w:val="es-MX"/>
        </w:rPr>
        <w:t>No existen Partes Relacionadas que pudieran ejercer influencia significativa sobre la toma de decisiones financieras y operativas.</w:t>
      </w:r>
    </w:p>
    <w:p w14:paraId="50BCE4C0" w14:textId="77777777" w:rsidR="00121C5C" w:rsidRDefault="00121C5C" w:rsidP="00F16C74">
      <w:pPr>
        <w:jc w:val="both"/>
        <w:rPr>
          <w:rFonts w:ascii="Arial" w:hAnsi="Arial" w:cs="Arial"/>
          <w:b/>
          <w:i/>
          <w:sz w:val="24"/>
          <w:szCs w:val="24"/>
          <w:lang w:val="es-MX"/>
        </w:rPr>
      </w:pPr>
    </w:p>
    <w:p w14:paraId="294A87BE" w14:textId="0D214767" w:rsidR="00F16C74" w:rsidRDefault="00F16C74" w:rsidP="00F16C74">
      <w:pPr>
        <w:jc w:val="both"/>
        <w:rPr>
          <w:rFonts w:ascii="Arial" w:hAnsi="Arial" w:cs="Arial"/>
          <w:b/>
          <w:i/>
          <w:sz w:val="24"/>
          <w:szCs w:val="24"/>
          <w:lang w:val="es-MX"/>
        </w:rPr>
      </w:pPr>
      <w:r w:rsidRPr="00FC0B31">
        <w:rPr>
          <w:rFonts w:ascii="Arial" w:hAnsi="Arial" w:cs="Arial"/>
          <w:b/>
          <w:i/>
          <w:sz w:val="24"/>
          <w:szCs w:val="24"/>
          <w:lang w:val="es-MX"/>
        </w:rPr>
        <w:t>RESPONSABILIDAD SOBRE LA PRESENTACIÓN RAZONABLE DE LOS ESTADOS FINANCIEROS.</w:t>
      </w:r>
    </w:p>
    <w:p w14:paraId="2B465D57" w14:textId="77777777" w:rsidR="00F16C74" w:rsidRPr="0044380F" w:rsidRDefault="00F16C74" w:rsidP="00F16C74">
      <w:pPr>
        <w:jc w:val="both"/>
        <w:rPr>
          <w:rFonts w:ascii="Arial" w:hAnsi="Arial" w:cs="Arial"/>
          <w:b/>
          <w:i/>
          <w:sz w:val="24"/>
          <w:szCs w:val="24"/>
          <w:lang w:val="es-MX"/>
        </w:rPr>
      </w:pPr>
    </w:p>
    <w:p w14:paraId="457799DD" w14:textId="77777777" w:rsidR="00F16C74" w:rsidRDefault="00F16C74" w:rsidP="00F16C74">
      <w:pPr>
        <w:jc w:val="both"/>
        <w:rPr>
          <w:rFonts w:ascii="Arial" w:hAnsi="Arial" w:cs="Arial"/>
          <w:i/>
          <w:sz w:val="24"/>
          <w:szCs w:val="24"/>
          <w:lang w:val="es-MX"/>
        </w:rPr>
      </w:pPr>
      <w:r w:rsidRPr="00FC0B31">
        <w:rPr>
          <w:rFonts w:ascii="Arial" w:hAnsi="Arial" w:cs="Arial"/>
          <w:i/>
          <w:sz w:val="24"/>
          <w:szCs w:val="24"/>
          <w:lang w:val="es-MX"/>
        </w:rPr>
        <w:t xml:space="preserve">Los funcionarios que rubrican los presentes Estados Financieros declaran que: “Bajo protesta de decir verdad declaramos que los Estados Financieros y sus Notas, son razonablemente correctos y son responsabilidad del emisor”.  </w:t>
      </w:r>
    </w:p>
    <w:p w14:paraId="62353B6E" w14:textId="77777777" w:rsidR="007F0887" w:rsidRPr="00237A2C" w:rsidRDefault="007F0887" w:rsidP="00F16C74">
      <w:pPr>
        <w:jc w:val="both"/>
        <w:rPr>
          <w:rFonts w:ascii="Arial" w:hAnsi="Arial" w:cs="Arial"/>
          <w:i/>
          <w:sz w:val="24"/>
          <w:szCs w:val="24"/>
          <w:lang w:val="es-MX"/>
        </w:rPr>
      </w:pPr>
    </w:p>
    <w:p w14:paraId="49F2877F" w14:textId="55C5C142" w:rsidR="00F16C74" w:rsidRPr="00237A2C" w:rsidRDefault="00F16C74" w:rsidP="00F16C74">
      <w:pPr>
        <w:jc w:val="right"/>
        <w:rPr>
          <w:rFonts w:ascii="Arial" w:hAnsi="Arial" w:cs="Arial"/>
          <w:color w:val="000000"/>
          <w:sz w:val="24"/>
          <w:szCs w:val="24"/>
        </w:rPr>
      </w:pPr>
      <w:r w:rsidRPr="00A63C0F">
        <w:rPr>
          <w:rFonts w:ascii="Arial" w:hAnsi="Arial" w:cs="Arial"/>
          <w:color w:val="000000"/>
          <w:sz w:val="24"/>
          <w:szCs w:val="24"/>
        </w:rPr>
        <w:t>Morelia Michoacán</w:t>
      </w:r>
      <w:r>
        <w:rPr>
          <w:rFonts w:ascii="Arial" w:hAnsi="Arial" w:cs="Arial"/>
          <w:color w:val="000000"/>
          <w:sz w:val="24"/>
          <w:szCs w:val="24"/>
        </w:rPr>
        <w:t>,</w:t>
      </w:r>
      <w:r w:rsidRPr="00A63C0F">
        <w:rPr>
          <w:rFonts w:ascii="Arial" w:hAnsi="Arial" w:cs="Arial"/>
          <w:color w:val="000000"/>
          <w:sz w:val="24"/>
          <w:szCs w:val="24"/>
        </w:rPr>
        <w:t xml:space="preserve"> a </w:t>
      </w:r>
      <w:r w:rsidR="00AF36EE">
        <w:rPr>
          <w:rFonts w:ascii="Arial" w:hAnsi="Arial" w:cs="Arial"/>
          <w:color w:val="000000"/>
          <w:sz w:val="24"/>
          <w:szCs w:val="24"/>
        </w:rPr>
        <w:t>13</w:t>
      </w:r>
      <w:r>
        <w:rPr>
          <w:rFonts w:ascii="Arial" w:hAnsi="Arial" w:cs="Arial"/>
          <w:color w:val="000000"/>
          <w:sz w:val="24"/>
          <w:szCs w:val="24"/>
        </w:rPr>
        <w:t xml:space="preserve"> </w:t>
      </w:r>
      <w:r w:rsidRPr="00A63C0F">
        <w:rPr>
          <w:rFonts w:ascii="Arial" w:hAnsi="Arial" w:cs="Arial"/>
          <w:color w:val="000000"/>
          <w:sz w:val="24"/>
          <w:szCs w:val="24"/>
        </w:rPr>
        <w:t xml:space="preserve">de </w:t>
      </w:r>
      <w:r w:rsidR="00AF36EE">
        <w:rPr>
          <w:rFonts w:ascii="Arial" w:hAnsi="Arial" w:cs="Arial"/>
          <w:color w:val="000000"/>
          <w:sz w:val="24"/>
          <w:szCs w:val="24"/>
        </w:rPr>
        <w:t>abril</w:t>
      </w:r>
      <w:r w:rsidRPr="00A63C0F">
        <w:rPr>
          <w:rFonts w:ascii="Arial" w:hAnsi="Arial" w:cs="Arial"/>
          <w:color w:val="000000"/>
          <w:sz w:val="24"/>
          <w:szCs w:val="24"/>
        </w:rPr>
        <w:t xml:space="preserve"> de</w:t>
      </w:r>
      <w:r>
        <w:rPr>
          <w:rFonts w:ascii="Arial" w:hAnsi="Arial" w:cs="Arial"/>
          <w:color w:val="000000"/>
          <w:sz w:val="24"/>
          <w:szCs w:val="24"/>
        </w:rPr>
        <w:t>l</w:t>
      </w:r>
      <w:r w:rsidRPr="00A63C0F">
        <w:rPr>
          <w:rFonts w:ascii="Arial" w:hAnsi="Arial" w:cs="Arial"/>
          <w:color w:val="000000"/>
          <w:sz w:val="24"/>
          <w:szCs w:val="24"/>
        </w:rPr>
        <w:t xml:space="preserve"> 20</w:t>
      </w:r>
      <w:r>
        <w:rPr>
          <w:rFonts w:ascii="Arial" w:hAnsi="Arial" w:cs="Arial"/>
          <w:color w:val="000000"/>
          <w:sz w:val="24"/>
          <w:szCs w:val="24"/>
        </w:rPr>
        <w:t>2</w:t>
      </w:r>
      <w:r w:rsidR="00CE2553">
        <w:rPr>
          <w:rFonts w:ascii="Arial" w:hAnsi="Arial" w:cs="Arial"/>
          <w:color w:val="000000"/>
          <w:sz w:val="24"/>
          <w:szCs w:val="24"/>
        </w:rPr>
        <w:t>1</w:t>
      </w:r>
      <w:r>
        <w:rPr>
          <w:rFonts w:ascii="Arial" w:hAnsi="Arial" w:cs="Arial"/>
          <w:color w:val="000000"/>
          <w:sz w:val="24"/>
          <w:szCs w:val="24"/>
        </w:rPr>
        <w:t>.</w:t>
      </w:r>
    </w:p>
    <w:p w14:paraId="7844F78A" w14:textId="54100637" w:rsidR="00F16C74" w:rsidRDefault="00F16C74" w:rsidP="00F16C74">
      <w:pPr>
        <w:tabs>
          <w:tab w:val="left" w:pos="500"/>
        </w:tabs>
        <w:spacing w:after="0"/>
        <w:jc w:val="both"/>
        <w:rPr>
          <w:rFonts w:asciiTheme="minorHAnsi" w:hAnsiTheme="minorHAnsi" w:cstheme="minorHAnsi"/>
          <w:lang w:val="es-ES_tradnl"/>
        </w:rPr>
      </w:pPr>
    </w:p>
    <w:p w14:paraId="05CB4FB7" w14:textId="63BDC9E3" w:rsidR="00F73755" w:rsidRDefault="00F73755" w:rsidP="00F16C74">
      <w:pPr>
        <w:tabs>
          <w:tab w:val="left" w:pos="500"/>
        </w:tabs>
        <w:spacing w:after="0"/>
        <w:jc w:val="both"/>
        <w:rPr>
          <w:rFonts w:asciiTheme="minorHAnsi" w:hAnsiTheme="minorHAnsi" w:cstheme="minorHAnsi"/>
          <w:lang w:val="es-ES_tradnl"/>
        </w:rPr>
      </w:pPr>
    </w:p>
    <w:p w14:paraId="02F70254" w14:textId="77777777" w:rsidR="00F73755" w:rsidRDefault="00F73755" w:rsidP="00F16C74">
      <w:pPr>
        <w:tabs>
          <w:tab w:val="left" w:pos="500"/>
        </w:tabs>
        <w:spacing w:after="0"/>
        <w:jc w:val="both"/>
        <w:rPr>
          <w:rFonts w:asciiTheme="minorHAnsi" w:hAnsiTheme="minorHAnsi" w:cstheme="minorHAnsi"/>
          <w:lang w:val="es-ES_tradnl"/>
        </w:rPr>
      </w:pPr>
    </w:p>
    <w:p w14:paraId="08D95243" w14:textId="77777777" w:rsidR="00F16C74" w:rsidRDefault="00F16C74" w:rsidP="00F16C74">
      <w:pPr>
        <w:tabs>
          <w:tab w:val="left" w:pos="500"/>
        </w:tabs>
        <w:spacing w:after="0"/>
        <w:jc w:val="both"/>
        <w:rPr>
          <w:rFonts w:asciiTheme="minorHAnsi" w:hAnsiTheme="minorHAnsi" w:cstheme="minorHAnsi"/>
          <w:lang w:val="es-ES_tradnl"/>
        </w:rPr>
      </w:pPr>
    </w:p>
    <w:p w14:paraId="143581D3" w14:textId="77777777" w:rsidR="00F16C74" w:rsidRDefault="00F16C74" w:rsidP="00F16C74">
      <w:pPr>
        <w:tabs>
          <w:tab w:val="left" w:pos="500"/>
        </w:tabs>
        <w:spacing w:after="0"/>
        <w:jc w:val="both"/>
        <w:rPr>
          <w:rFonts w:asciiTheme="minorHAnsi" w:hAnsiTheme="minorHAnsi" w:cstheme="minorHAnsi"/>
          <w:lang w:val="es-ES_tradnl"/>
        </w:rPr>
      </w:pPr>
    </w:p>
    <w:p w14:paraId="63C238F1" w14:textId="77777777" w:rsidR="00F16C74" w:rsidRPr="00334E50" w:rsidRDefault="00F16C74" w:rsidP="00F16C74">
      <w:pPr>
        <w:tabs>
          <w:tab w:val="left" w:pos="500"/>
        </w:tabs>
        <w:spacing w:after="0"/>
        <w:jc w:val="both"/>
        <w:rPr>
          <w:rFonts w:asciiTheme="minorHAnsi" w:hAnsiTheme="minorHAnsi" w:cstheme="minorHAnsi"/>
          <w:lang w:val="es-ES_tradnl"/>
        </w:rPr>
      </w:pPr>
      <w:r>
        <w:rPr>
          <w:rFonts w:cstheme="minorHAnsi"/>
          <w:b/>
          <w:bCs/>
          <w:noProof/>
          <w:sz w:val="22"/>
          <w:szCs w:val="22"/>
          <w:lang w:val="es-MX" w:eastAsia="es-MX"/>
        </w:rPr>
        <mc:AlternateContent>
          <mc:Choice Requires="wps">
            <w:drawing>
              <wp:anchor distT="0" distB="0" distL="114300" distR="114300" simplePos="0" relativeHeight="251669504" behindDoc="0" locked="0" layoutInCell="1" allowOverlap="1" wp14:anchorId="70905921" wp14:editId="6CB82BEA">
                <wp:simplePos x="0" y="0"/>
                <wp:positionH relativeFrom="column">
                  <wp:posOffset>9525</wp:posOffset>
                </wp:positionH>
                <wp:positionV relativeFrom="paragraph">
                  <wp:posOffset>294005</wp:posOffset>
                </wp:positionV>
                <wp:extent cx="2879725"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287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40BB06" id="Conector recto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15pt" to="22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8vyAEAAHcDAAAOAAAAZHJzL2Uyb0RvYy54bWysU01v2zAMvQ/ofxB0X5ym6NoacXpI0F2G&#10;LcC63VlZsgXoC6QaJ/9+lOIG3XYbloMiitQT3+Pz+vHonThoJBtDJ68XSyl0ULG3Yejkj+enj/dS&#10;UIbQg4tBd/KkST5urj6sp9TqVRyj6zUKBgnUTqmTY86pbRpSo/ZAi5h04KSJ6CFziEPTI0yM7l2z&#10;Wi4/NVPEPmFUmohPd+ek3FR8Y7TK34whnYXrJPeW64p1fSlrs1lDOyCk0aq5DfiHLjzYwI9eoHaQ&#10;Qbyi/QvKW4WRoskLFX0TjbFKVw7M5nr5B5vvIyRdubA4lC4y0f+DVV8PexS27+SNFAE8j2jLg1I5&#10;osDyJ26KRlOilku3YY9zRGmPhfDRoBfG2fSTx18lYFLiWBU+XRTWxywUH67u7x7uVrdSqLdcc4Yo&#10;UAkpf9bRi7LppLOhkIcWDl8o87Nc+lZSjkN8ss7VAbogpk4+3FZkYBsZB5kf8YmJURikADewP1XG&#10;ikjR2b7cLjh0oq1DcQC2CDurj9MztyuFA8qcYA71V2TgDn67WtrZAY3nyzU1l7lQoHV14Nx90fCs&#10;Wtm9xP5UxWxKxNOt6LMTi33ex7x//71sfgEAAP//AwBQSwMEFAAGAAgAAAAhAMzlDbTaAAAABwEA&#10;AA8AAABkcnMvZG93bnJldi54bWxMj8FOwzAQRO9I/IO1SNyo09JUEOJUFIHEDSXwAZt4SSLidRS7&#10;TeDrWcQBjrMzmn2T7xc3qBNNofdsYL1KQBE33vbcGnh7fbq6ARUissXBMxn4pAD74vwsx8z6mUs6&#10;VbFVUsIhQwNdjGOmdWg6chhWfiQW791PDqPIqdV2wlnK3aA3SbLTDnuWDx2O9NBR81EdnYH55bYs&#10;MRmev9ZLVT9u9MFzejDm8mK5vwMVaYl/YfjBF3QohKn2R7ZBDaJTCRrY7q5Bib1NU5lW/x50kev/&#10;/MU3AAAA//8DAFBLAQItABQABgAIAAAAIQC2gziS/gAAAOEBAAATAAAAAAAAAAAAAAAAAAAAAABb&#10;Q29udGVudF9UeXBlc10ueG1sUEsBAi0AFAAGAAgAAAAhADj9If/WAAAAlAEAAAsAAAAAAAAAAAAA&#10;AAAALwEAAF9yZWxzLy5yZWxzUEsBAi0AFAAGAAgAAAAhALFBXy/IAQAAdwMAAA4AAAAAAAAAAAAA&#10;AAAALgIAAGRycy9lMm9Eb2MueG1sUEsBAi0AFAAGAAgAAAAhAMzlDbTaAAAABwEAAA8AAAAAAAAA&#10;AAAAAAAAIgQAAGRycy9kb3ducmV2LnhtbFBLBQYAAAAABAAEAPMAAAApBQAAAAA=&#10;" strokecolor="windowText"/>
            </w:pict>
          </mc:Fallback>
        </mc:AlternateContent>
      </w:r>
    </w:p>
    <w:tbl>
      <w:tblPr>
        <w:tblW w:w="8936" w:type="dxa"/>
        <w:jc w:val="center"/>
        <w:tblLayout w:type="fixed"/>
        <w:tblCellMar>
          <w:left w:w="71" w:type="dxa"/>
          <w:right w:w="71" w:type="dxa"/>
        </w:tblCellMar>
        <w:tblLook w:val="0000" w:firstRow="0" w:lastRow="0" w:firstColumn="0" w:lastColumn="0" w:noHBand="0" w:noVBand="0"/>
      </w:tblPr>
      <w:tblGrid>
        <w:gridCol w:w="3823"/>
        <w:gridCol w:w="708"/>
        <w:gridCol w:w="4405"/>
      </w:tblGrid>
      <w:tr w:rsidR="00F16C74" w:rsidRPr="00D35DCC" w14:paraId="23C144FB" w14:textId="77777777" w:rsidTr="00DB3781">
        <w:trPr>
          <w:cantSplit/>
          <w:jc w:val="center"/>
        </w:trPr>
        <w:tc>
          <w:tcPr>
            <w:tcW w:w="3823" w:type="dxa"/>
          </w:tcPr>
          <w:p w14:paraId="2D0F65B8" w14:textId="77777777" w:rsidR="00F16C74" w:rsidRPr="00D35DCC" w:rsidRDefault="00F16C74" w:rsidP="00DB3781">
            <w:pPr>
              <w:spacing w:after="0" w:line="240" w:lineRule="exact"/>
              <w:rPr>
                <w:rFonts w:asciiTheme="minorHAnsi" w:hAnsiTheme="minorHAnsi" w:cstheme="minorHAnsi"/>
                <w:b/>
                <w:bCs/>
                <w:sz w:val="22"/>
                <w:szCs w:val="22"/>
                <w:lang w:val="es-ES_tradnl"/>
              </w:rPr>
            </w:pPr>
          </w:p>
        </w:tc>
        <w:tc>
          <w:tcPr>
            <w:tcW w:w="708" w:type="dxa"/>
          </w:tcPr>
          <w:p w14:paraId="42BE1A76" w14:textId="77777777" w:rsidR="00F16C74" w:rsidRPr="00D35DCC" w:rsidRDefault="00F16C74" w:rsidP="00DB3781">
            <w:pPr>
              <w:spacing w:after="0" w:line="240" w:lineRule="exact"/>
              <w:jc w:val="center"/>
              <w:rPr>
                <w:rFonts w:asciiTheme="minorHAnsi" w:hAnsiTheme="minorHAnsi" w:cstheme="minorHAnsi"/>
                <w:b/>
                <w:bCs/>
                <w:sz w:val="22"/>
                <w:szCs w:val="22"/>
                <w:lang w:val="es-ES_tradnl"/>
              </w:rPr>
            </w:pPr>
            <w:r>
              <w:rPr>
                <w:rFonts w:cstheme="minorHAnsi"/>
                <w:b/>
                <w:bCs/>
                <w:noProof/>
                <w:sz w:val="22"/>
                <w:szCs w:val="22"/>
                <w:lang w:val="es-MX" w:eastAsia="es-MX"/>
              </w:rPr>
              <mc:AlternateContent>
                <mc:Choice Requires="wps">
                  <w:drawing>
                    <wp:anchor distT="0" distB="0" distL="114300" distR="114300" simplePos="0" relativeHeight="251668480" behindDoc="0" locked="0" layoutInCell="1" allowOverlap="1" wp14:anchorId="7079A39F" wp14:editId="0586EF18">
                      <wp:simplePos x="0" y="0"/>
                      <wp:positionH relativeFrom="column">
                        <wp:posOffset>363220</wp:posOffset>
                      </wp:positionH>
                      <wp:positionV relativeFrom="paragraph">
                        <wp:posOffset>114300</wp:posOffset>
                      </wp:positionV>
                      <wp:extent cx="2879725" cy="0"/>
                      <wp:effectExtent l="0" t="0" r="0" b="0"/>
                      <wp:wrapNone/>
                      <wp:docPr id="17" name="Conector recto 17"/>
                      <wp:cNvGraphicFramePr/>
                      <a:graphic xmlns:a="http://schemas.openxmlformats.org/drawingml/2006/main">
                        <a:graphicData uri="http://schemas.microsoft.com/office/word/2010/wordprocessingShape">
                          <wps:wsp>
                            <wps:cNvCnPr/>
                            <wps:spPr>
                              <a:xfrm flipV="1">
                                <a:off x="0" y="0"/>
                                <a:ext cx="287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A1A599" id="Conector recto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9pt" to="25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yyAEAAHkDAAAOAAAAZHJzL2Uyb0RvYy54bWysU01v2zAMvQ/ofxB0b5wG6NIacXpI0F2G&#10;LcC63VlZsgXoC6QWJ/9+lOIG3XYbloMiitQT3+Pz5unknThqJBtDJ+8WSyl0ULG3Yejk95fn2wcp&#10;KEPowcWgO3nWJJ+2Nx82U2r1Ko7R9RoFgwRqp9TJMefUNg2pUXugRUw6cNJE9JA5xKHpESZG965Z&#10;LZcfmylinzAqTcSn+0tSbiu+MVrlr8aQzsJ1knvLdcW6vpa12W6gHRDSaNXcBvxDFx5s4EevUHvI&#10;IH6i/QvKW4WRoskLFX0TjbFKVw7M5m75B5tvIyRdubA4lK4y0f+DVV+OBxS259mtpQjgeUY7npTK&#10;EQWWP8EJVmlK1HLxLhxwjigdsFA+GfTCOJt+MEgVgWmJU9X4fNVYn7JQfLh6WD+uV/dSqLdcc4Eo&#10;UAkpf9LRi7LppLOh0IcWjp8p87Nc+lZSjkN8ts7VEbogpk4+3ldkYCMZB5kf8YmpURikADewQ1XG&#10;ikjR2b7cLjh0pp1DcQQ2CXurj9MLtyuFA8qcYA71V2TgDn67WtrZA42XyzU1l7lQoHX14Nx90fCi&#10;Wtm9xv5cxWxKxPOt6LMXi4Hex7x//8VsfwEAAP//AwBQSwMEFAAGAAgAAAAhAMfx4HPaAAAACAEA&#10;AA8AAABkcnMvZG93bnJldi54bWxMj0FPhDAQhe8m/odmTLy5BRLcFSkb12jizYD+gIFWILZTQrsL&#10;+usd48E9znsvb75X7ldnxcnMYfSkIN0kIAx1Xo/UK3h/e77ZgQgRSaP1ZBR8mQD76vKixEL7hWpz&#10;amIvuIRCgQqGGKdCytANxmHY+MkQex9+dhj5nHupZ1y43FmZJcmtdDgSfxhwMo+D6T6bo1OwvN7V&#10;NSb25Ttdm/YpkwdP+UGp66v14R5ENGv8D8MvPqNDxUytP5IOwirItxknWd/xJPbzNNmCaP8EWZXy&#10;fED1AwAA//8DAFBLAQItABQABgAIAAAAIQC2gziS/gAAAOEBAAATAAAAAAAAAAAAAAAAAAAAAABb&#10;Q29udGVudF9UeXBlc10ueG1sUEsBAi0AFAAGAAgAAAAhADj9If/WAAAAlAEAAAsAAAAAAAAAAAAA&#10;AAAALwEAAF9yZWxzLy5yZWxzUEsBAi0AFAAGAAgAAAAhAHpb4nLIAQAAeQMAAA4AAAAAAAAAAAAA&#10;AAAALgIAAGRycy9lMm9Eb2MueG1sUEsBAi0AFAAGAAgAAAAhAMfx4HPaAAAACAEAAA8AAAAAAAAA&#10;AAAAAAAAIgQAAGRycy9kb3ducmV2LnhtbFBLBQYAAAAABAAEAPMAAAApBQAAAAA=&#10;" strokecolor="windowText"/>
                  </w:pict>
                </mc:Fallback>
              </mc:AlternateContent>
            </w:r>
          </w:p>
        </w:tc>
        <w:tc>
          <w:tcPr>
            <w:tcW w:w="4405" w:type="dxa"/>
          </w:tcPr>
          <w:p w14:paraId="1209F9CF" w14:textId="77777777" w:rsidR="00F16C74" w:rsidRPr="00D35DCC" w:rsidRDefault="00F16C74" w:rsidP="00DB3781">
            <w:pPr>
              <w:spacing w:after="0" w:line="240" w:lineRule="exact"/>
              <w:jc w:val="center"/>
              <w:rPr>
                <w:rFonts w:asciiTheme="minorHAnsi" w:hAnsiTheme="minorHAnsi" w:cstheme="minorHAnsi"/>
                <w:b/>
                <w:bCs/>
                <w:sz w:val="22"/>
                <w:szCs w:val="22"/>
                <w:lang w:val="es-ES_tradnl"/>
              </w:rPr>
            </w:pPr>
          </w:p>
        </w:tc>
      </w:tr>
      <w:tr w:rsidR="00F16C74" w:rsidRPr="00D35DCC" w14:paraId="5BF0D7C4" w14:textId="77777777" w:rsidTr="00DB3781">
        <w:trPr>
          <w:cantSplit/>
          <w:jc w:val="center"/>
        </w:trPr>
        <w:tc>
          <w:tcPr>
            <w:tcW w:w="3823" w:type="dxa"/>
          </w:tcPr>
          <w:p w14:paraId="48800F4D" w14:textId="77777777" w:rsidR="00F16C74" w:rsidRPr="00D35DCC" w:rsidRDefault="00F16C74" w:rsidP="00DB3781">
            <w:pPr>
              <w:spacing w:after="0" w:line="240" w:lineRule="exac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MTRO. IGNACIO HURTADO GÓMEZ</w:t>
            </w:r>
          </w:p>
        </w:tc>
        <w:tc>
          <w:tcPr>
            <w:tcW w:w="708" w:type="dxa"/>
          </w:tcPr>
          <w:p w14:paraId="73D7C6B3" w14:textId="77777777" w:rsidR="00F16C74" w:rsidRPr="00D35DCC" w:rsidRDefault="00F16C74" w:rsidP="00DB3781">
            <w:pPr>
              <w:spacing w:after="0" w:line="240" w:lineRule="exact"/>
              <w:jc w:val="center"/>
              <w:rPr>
                <w:rFonts w:asciiTheme="minorHAnsi" w:hAnsiTheme="minorHAnsi" w:cstheme="minorHAnsi"/>
                <w:b/>
                <w:bCs/>
                <w:sz w:val="22"/>
                <w:szCs w:val="22"/>
                <w:lang w:val="es-ES_tradnl"/>
              </w:rPr>
            </w:pPr>
          </w:p>
        </w:tc>
        <w:tc>
          <w:tcPr>
            <w:tcW w:w="4405" w:type="dxa"/>
          </w:tcPr>
          <w:p w14:paraId="37EEB70A" w14:textId="0542AD3A" w:rsidR="00F16C74" w:rsidRPr="00A63C0F" w:rsidRDefault="00F16C74" w:rsidP="00DB3781">
            <w:pPr>
              <w:spacing w:after="0" w:line="240" w:lineRule="exac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 xml:space="preserve"> NORMA GASPAR FLORES</w:t>
            </w:r>
            <w:r w:rsidRPr="00A63C0F">
              <w:rPr>
                <w:rFonts w:asciiTheme="minorHAnsi" w:hAnsiTheme="minorHAnsi" w:cstheme="minorHAnsi"/>
                <w:b/>
                <w:bCs/>
                <w:sz w:val="22"/>
                <w:szCs w:val="22"/>
                <w:lang w:val="es-ES_tradnl"/>
              </w:rPr>
              <w:t xml:space="preserve"> </w:t>
            </w:r>
          </w:p>
        </w:tc>
      </w:tr>
      <w:tr w:rsidR="00F16C74" w:rsidRPr="00D35DCC" w14:paraId="5CB378B8" w14:textId="77777777" w:rsidTr="00DB3781">
        <w:trPr>
          <w:cantSplit/>
          <w:jc w:val="center"/>
        </w:trPr>
        <w:tc>
          <w:tcPr>
            <w:tcW w:w="3823" w:type="dxa"/>
          </w:tcPr>
          <w:p w14:paraId="419271F0" w14:textId="77777777" w:rsidR="00F16C74" w:rsidRPr="00D35DCC" w:rsidRDefault="00F16C74" w:rsidP="00DB3781">
            <w:pPr>
              <w:spacing w:after="0" w:line="240" w:lineRule="exact"/>
              <w:jc w:val="center"/>
              <w:rPr>
                <w:rFonts w:asciiTheme="minorHAnsi" w:hAnsiTheme="minorHAnsi" w:cstheme="minorHAnsi"/>
                <w:b/>
                <w:bCs/>
                <w:sz w:val="22"/>
                <w:szCs w:val="22"/>
                <w:lang w:val="es-ES_tradnl"/>
              </w:rPr>
            </w:pPr>
            <w:r w:rsidRPr="00D35DCC">
              <w:rPr>
                <w:rFonts w:asciiTheme="minorHAnsi" w:hAnsiTheme="minorHAnsi" w:cstheme="minorHAnsi"/>
                <w:b/>
                <w:bCs/>
                <w:sz w:val="22"/>
                <w:szCs w:val="22"/>
                <w:lang w:val="es-ES_tradnl"/>
              </w:rPr>
              <w:t>PRESIDENT</w:t>
            </w:r>
            <w:r>
              <w:rPr>
                <w:rFonts w:asciiTheme="minorHAnsi" w:hAnsiTheme="minorHAnsi" w:cstheme="minorHAnsi"/>
                <w:b/>
                <w:bCs/>
                <w:sz w:val="22"/>
                <w:szCs w:val="22"/>
                <w:lang w:val="es-ES_tradnl"/>
              </w:rPr>
              <w:t>E</w:t>
            </w:r>
            <w:r w:rsidRPr="00D35DCC">
              <w:rPr>
                <w:rFonts w:asciiTheme="minorHAnsi" w:hAnsiTheme="minorHAnsi" w:cstheme="minorHAnsi"/>
                <w:b/>
                <w:bCs/>
                <w:sz w:val="22"/>
                <w:szCs w:val="22"/>
                <w:lang w:val="es-ES_tradnl"/>
              </w:rPr>
              <w:t xml:space="preserve"> </w:t>
            </w:r>
            <w:r>
              <w:rPr>
                <w:rFonts w:asciiTheme="minorHAnsi" w:hAnsiTheme="minorHAnsi" w:cstheme="minorHAnsi"/>
                <w:b/>
                <w:bCs/>
                <w:sz w:val="22"/>
                <w:szCs w:val="22"/>
                <w:lang w:val="es-ES_tradnl"/>
              </w:rPr>
              <w:t>D</w:t>
            </w:r>
            <w:r w:rsidRPr="00D35DCC">
              <w:rPr>
                <w:rFonts w:asciiTheme="minorHAnsi" w:hAnsiTheme="minorHAnsi" w:cstheme="minorHAnsi"/>
                <w:b/>
                <w:bCs/>
                <w:sz w:val="22"/>
                <w:szCs w:val="22"/>
                <w:lang w:val="es-ES_tradnl"/>
              </w:rPr>
              <w:t>EL INSTITUTO ELECTORAL DE MICHOACÁN</w:t>
            </w:r>
          </w:p>
        </w:tc>
        <w:tc>
          <w:tcPr>
            <w:tcW w:w="708" w:type="dxa"/>
          </w:tcPr>
          <w:p w14:paraId="2A29E812" w14:textId="77777777" w:rsidR="00F16C74" w:rsidRPr="00D35DCC" w:rsidRDefault="00F16C74" w:rsidP="00DB3781">
            <w:pPr>
              <w:spacing w:after="0" w:line="240" w:lineRule="exact"/>
              <w:jc w:val="center"/>
              <w:rPr>
                <w:rFonts w:asciiTheme="minorHAnsi" w:hAnsiTheme="minorHAnsi" w:cstheme="minorHAnsi"/>
                <w:b/>
                <w:bCs/>
                <w:sz w:val="22"/>
                <w:szCs w:val="22"/>
                <w:lang w:val="es-ES_tradnl"/>
              </w:rPr>
            </w:pPr>
          </w:p>
        </w:tc>
        <w:tc>
          <w:tcPr>
            <w:tcW w:w="4405" w:type="dxa"/>
          </w:tcPr>
          <w:p w14:paraId="24B8B2E3" w14:textId="77314D3C" w:rsidR="00F16C74" w:rsidRPr="00D35DCC" w:rsidRDefault="00F16C74" w:rsidP="00DB3781">
            <w:pPr>
              <w:spacing w:after="0" w:line="240" w:lineRule="exac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 xml:space="preserve"> </w:t>
            </w:r>
            <w:r w:rsidRPr="00D35DCC">
              <w:rPr>
                <w:rFonts w:asciiTheme="minorHAnsi" w:hAnsiTheme="minorHAnsi" w:cstheme="minorHAnsi"/>
                <w:b/>
                <w:bCs/>
                <w:sz w:val="22"/>
                <w:szCs w:val="22"/>
                <w:lang w:val="es-ES_tradnl"/>
              </w:rPr>
              <w:t>DIREC</w:t>
            </w:r>
            <w:r w:rsidR="00283749">
              <w:rPr>
                <w:rFonts w:asciiTheme="minorHAnsi" w:hAnsiTheme="minorHAnsi" w:cstheme="minorHAnsi"/>
                <w:b/>
                <w:bCs/>
                <w:sz w:val="22"/>
                <w:szCs w:val="22"/>
                <w:lang w:val="es-ES_tradnl"/>
              </w:rPr>
              <w:t>TORA</w:t>
            </w:r>
            <w:r w:rsidRPr="00D35DCC">
              <w:rPr>
                <w:rFonts w:asciiTheme="minorHAnsi" w:hAnsiTheme="minorHAnsi" w:cstheme="minorHAnsi"/>
                <w:b/>
                <w:bCs/>
                <w:sz w:val="22"/>
                <w:szCs w:val="22"/>
                <w:lang w:val="es-ES_tradnl"/>
              </w:rPr>
              <w:t xml:space="preserve"> EJECUTIVA DE ADMINISTRACIÓN, PRERROGATIVAS Y PARTIDOS POLÍTICOS DEL INSTITUTO ELECTORAL DE MICHOACÁN</w:t>
            </w:r>
          </w:p>
        </w:tc>
      </w:tr>
    </w:tbl>
    <w:p w14:paraId="6C2B04E8" w14:textId="77777777" w:rsidR="00F16C74" w:rsidRDefault="00F16C74" w:rsidP="00F16C74">
      <w:pPr>
        <w:spacing w:after="0"/>
        <w:jc w:val="both"/>
        <w:rPr>
          <w:rFonts w:asciiTheme="minorHAnsi" w:hAnsiTheme="minorHAnsi" w:cstheme="minorHAnsi"/>
          <w:lang w:val="es-MX"/>
        </w:rPr>
      </w:pPr>
    </w:p>
    <w:sectPr w:rsidR="00F16C74" w:rsidSect="00783F82">
      <w:headerReference w:type="default" r:id="rId15"/>
      <w:footerReference w:type="default" r:id="rId16"/>
      <w:pgSz w:w="12240" w:h="15840" w:code="1"/>
      <w:pgMar w:top="851" w:right="107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E8292" w14:textId="77777777" w:rsidR="004A57F7" w:rsidRDefault="004A57F7" w:rsidP="00063836">
      <w:pPr>
        <w:spacing w:after="0" w:line="240" w:lineRule="auto"/>
      </w:pPr>
      <w:r>
        <w:separator/>
      </w:r>
    </w:p>
  </w:endnote>
  <w:endnote w:type="continuationSeparator" w:id="0">
    <w:p w14:paraId="1F649D52" w14:textId="77777777" w:rsidR="004A57F7" w:rsidRDefault="004A57F7" w:rsidP="0006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A64A0" w14:textId="77777777" w:rsidR="00845D57" w:rsidRPr="00063836" w:rsidRDefault="00845D57" w:rsidP="00063836">
    <w:pPr>
      <w:spacing w:after="0" w:line="240" w:lineRule="auto"/>
      <w:jc w:val="center"/>
      <w:rPr>
        <w:rFonts w:ascii="Arial" w:hAnsi="Arial" w:cs="Arial"/>
        <w:color w:val="881C56"/>
        <w:sz w:val="16"/>
        <w:szCs w:val="16"/>
      </w:rPr>
    </w:pPr>
    <w:r w:rsidRPr="005D1EAF">
      <w:rPr>
        <w:rFonts w:ascii="Arial" w:hAnsi="Arial" w:cs="Arial"/>
        <w:noProof/>
        <w:color w:val="881C56"/>
        <w:sz w:val="16"/>
        <w:szCs w:val="16"/>
        <w:lang w:val="es-MX" w:eastAsia="es-MX"/>
      </w:rPr>
      <mc:AlternateContent>
        <mc:Choice Requires="wps">
          <w:drawing>
            <wp:anchor distT="0" distB="0" distL="114300" distR="114300" simplePos="0" relativeHeight="251656192" behindDoc="0" locked="0" layoutInCell="0" allowOverlap="1" wp14:anchorId="5F64FA04" wp14:editId="3FD841EC">
              <wp:simplePos x="0" y="0"/>
              <wp:positionH relativeFrom="rightMargin">
                <wp:posOffset>-3285490</wp:posOffset>
              </wp:positionH>
              <wp:positionV relativeFrom="bottomMargin">
                <wp:posOffset>233045</wp:posOffset>
              </wp:positionV>
              <wp:extent cx="342900" cy="330200"/>
              <wp:effectExtent l="0" t="0" r="0" b="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02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F014F1" w14:textId="77777777" w:rsidR="00845D57" w:rsidRPr="005D1EAF" w:rsidRDefault="00845D57">
                          <w:pPr>
                            <w:pStyle w:val="Sinespaciado"/>
                            <w:jc w:val="center"/>
                            <w:rPr>
                              <w:color w:val="FFFFFF" w:themeColor="background1"/>
                              <w:sz w:val="32"/>
                              <w:szCs w:val="40"/>
                            </w:rPr>
                          </w:pPr>
                          <w:r w:rsidRPr="005D1EAF">
                            <w:rPr>
                              <w:sz w:val="18"/>
                              <w:szCs w:val="20"/>
                            </w:rPr>
                            <w:fldChar w:fldCharType="begin"/>
                          </w:r>
                          <w:r w:rsidRPr="005D1EAF">
                            <w:rPr>
                              <w:sz w:val="18"/>
                            </w:rPr>
                            <w:instrText>PAGE  \* Arabic  \* MERGEFORMAT</w:instrText>
                          </w:r>
                          <w:r w:rsidRPr="005D1EAF">
                            <w:rPr>
                              <w:sz w:val="18"/>
                              <w:szCs w:val="20"/>
                            </w:rPr>
                            <w:fldChar w:fldCharType="separate"/>
                          </w:r>
                          <w:r w:rsidRPr="00EE56B6">
                            <w:rPr>
                              <w:noProof/>
                              <w:color w:val="FFFFFF" w:themeColor="background1"/>
                              <w:sz w:val="32"/>
                              <w:szCs w:val="40"/>
                            </w:rPr>
                            <w:t>18</w:t>
                          </w:r>
                          <w:r w:rsidRPr="005D1EAF">
                            <w:rPr>
                              <w:noProof/>
                              <w:color w:val="FFFFFF" w:themeColor="background1"/>
                              <w:sz w:val="32"/>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64FA04" id="Oval 21" o:spid="_x0000_s1026" style="position:absolute;left:0;text-align:left;margin-left:-258.7pt;margin-top:18.35pt;width:27pt;height:26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xGEQIAABEEAAAOAAAAZHJzL2Uyb0RvYy54bWysU9tu2zAMfR+wfxD0vthJhl2MOEWRosOA&#10;bi3Q7QMUWY6FSaJGKbG7rx8lxVm3vQ3zg0DS5NHhIbW5mqxhJ4VBg2v5clFzppyETrtDy79+uX31&#10;jrMQheuEAada/qQCv9q+fLEZfaNWMIDpFDICcaEZfcuHGH1TVUEOyoqwAK8c/ewBrYjk4qHqUIyE&#10;bk21qus31QjYeQSpQqDoTfnJtxm/75WM930fVGSm5cQt5hPzuU9ntd2I5oDCD1qeaYh/YGGFdnTp&#10;BepGRMGOqP+CsloiBOjjQoKtoO+1VLkH6mZZ/9HN4yC8yr2QOMFfZAr/D1Z+Pj0g013L33LmhKUR&#10;3Z+EYatlkmb0oaGMR/+Aqbng70B+C8zBbhDuoK4RYRyU6IhQzq9+K0hOoFK2Hz9BR8jiGCGrNPVo&#10;EyD1z6Y8jKfLMNQUmaTg+vXqfU0jk/Rrva5p2IlRJZq52GOIHxRYloyWK2O0D0ku0YjTXYgle87K&#10;/MHo7lYbk520YmpnkFG/xE1K5eIyl5ujJcIlvqzTV/aE4rRNJT6zyZuaYDK38PwG49I9DtKNhUyK&#10;ZI2SLEXeOO2ns9J76J5ILYSypfSqyBgAf3A20oa2PHw/ClScmY+OFE/rPBs4G/vZEE5SactlRM6K&#10;s4tl8Y8e9WEg7NKtg2uaS6+zYGlmhceZKe1d7uz8RtJiP/dz1q+XvP0JAAD//wMAUEsDBBQABgAI&#10;AAAAIQB5Pzb14gAAAAsBAAAPAAAAZHJzL2Rvd25yZXYueG1sTI/BTsMwDIbvSLxDZCRuXTo22q5r&#10;OiGknpCQ2BBit7Tx2orGqZJsLTw94TSOtj/9/v5iN+uBXdC63pCA5SIGhtQY1VMr4P1QRRkw5yUp&#10;ORhCAd/oYFfe3hQyV2aiN7zsfctCCLlcCui8H3POXdOhlm5hRqRwOxmrpQ+jbbmycgrheuAPcZxw&#10;LXsKHzo54nOHzdf+rAXU1fR53Gwsb18n/zJ8nA4V1j9C3N/NT1tgHmd/heFPP6hDGZxqcybl2CAg&#10;elym68AKWCUpsEBE62QVNrWALEuBlwX/36H8BQAA//8DAFBLAQItABQABgAIAAAAIQC2gziS/gAA&#10;AOEBAAATAAAAAAAAAAAAAAAAAAAAAABbQ29udGVudF9UeXBlc10ueG1sUEsBAi0AFAAGAAgAAAAh&#10;ADj9If/WAAAAlAEAAAsAAAAAAAAAAAAAAAAALwEAAF9yZWxzLy5yZWxzUEsBAi0AFAAGAAgAAAAh&#10;ADdgTEYRAgAAEQQAAA4AAAAAAAAAAAAAAAAALgIAAGRycy9lMm9Eb2MueG1sUEsBAi0AFAAGAAgA&#10;AAAhAHk/NvXiAAAACwEAAA8AAAAAAAAAAAAAAAAAawQAAGRycy9kb3ducmV2LnhtbFBLBQYAAAAA&#10;BAAEAPMAAAB6BQAAAAA=&#10;" o:allowincell="f" fillcolor="#4f81bd [3204]" stroked="f">
              <v:textbox inset="0,0,0,0">
                <w:txbxContent>
                  <w:p w14:paraId="17F014F1" w14:textId="77777777" w:rsidR="00845D57" w:rsidRPr="005D1EAF" w:rsidRDefault="00845D57">
                    <w:pPr>
                      <w:pStyle w:val="Sinespaciado"/>
                      <w:jc w:val="center"/>
                      <w:rPr>
                        <w:color w:val="FFFFFF" w:themeColor="background1"/>
                        <w:sz w:val="32"/>
                        <w:szCs w:val="40"/>
                      </w:rPr>
                    </w:pPr>
                    <w:r w:rsidRPr="005D1EAF">
                      <w:rPr>
                        <w:sz w:val="18"/>
                        <w:szCs w:val="20"/>
                      </w:rPr>
                      <w:fldChar w:fldCharType="begin"/>
                    </w:r>
                    <w:r w:rsidRPr="005D1EAF">
                      <w:rPr>
                        <w:sz w:val="18"/>
                      </w:rPr>
                      <w:instrText>PAGE  \* Arabic  \* MERGEFORMAT</w:instrText>
                    </w:r>
                    <w:r w:rsidRPr="005D1EAF">
                      <w:rPr>
                        <w:sz w:val="18"/>
                        <w:szCs w:val="20"/>
                      </w:rPr>
                      <w:fldChar w:fldCharType="separate"/>
                    </w:r>
                    <w:r w:rsidRPr="00EE56B6">
                      <w:rPr>
                        <w:noProof/>
                        <w:color w:val="FFFFFF" w:themeColor="background1"/>
                        <w:sz w:val="32"/>
                        <w:szCs w:val="40"/>
                      </w:rPr>
                      <w:t>18</w:t>
                    </w:r>
                    <w:r w:rsidRPr="005D1EAF">
                      <w:rPr>
                        <w:noProof/>
                        <w:color w:val="FFFFFF" w:themeColor="background1"/>
                        <w:sz w:val="32"/>
                        <w:szCs w:val="40"/>
                      </w:rPr>
                      <w:fldChar w:fldCharType="end"/>
                    </w:r>
                  </w:p>
                </w:txbxContent>
              </v:textbox>
              <w10:wrap anchorx="margin" anchory="margin"/>
            </v:oval>
          </w:pict>
        </mc:Fallback>
      </mc:AlternateContent>
    </w:r>
    <w:r w:rsidRPr="005D1EAF">
      <w:rPr>
        <w:rFonts w:ascii="Arial" w:hAnsi="Arial" w:cs="Arial"/>
        <w:noProof/>
        <w:color w:val="881C56"/>
        <w:sz w:val="16"/>
        <w:szCs w:val="16"/>
        <w:lang w:val="es-MX" w:eastAsia="es-MX"/>
      </w:rPr>
      <mc:AlternateContent>
        <mc:Choice Requires="wps">
          <w:drawing>
            <wp:anchor distT="0" distB="0" distL="114300" distR="114300" simplePos="0" relativeHeight="251658240" behindDoc="0" locked="0" layoutInCell="0" allowOverlap="1" wp14:anchorId="6665C5BC" wp14:editId="695FB6AE">
              <wp:simplePos x="0" y="0"/>
              <wp:positionH relativeFrom="page">
                <wp:align>center</wp:align>
              </wp:positionH>
              <wp:positionV relativeFrom="page">
                <wp:align>center</wp:align>
              </wp:positionV>
              <wp:extent cx="7126605" cy="9434195"/>
              <wp:effectExtent l="9525" t="9525" r="14605" b="1143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F6EF189" id="AutoShape 24" o:spid="_x0000_s1026" style="position:absolute;margin-left:0;margin-top:0;width:561.15pt;height:742.8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SpwIAAFgFAAAOAAAAZHJzL2Uyb0RvYy54bWysVNuO0zAQfUfiHyy/d3PZ9BZtulr1gpAW&#10;WLHwAW7sNAbHDrbbdEH8O+NJ2u3CC0L0IfXY4zNzzsz45vbYKHIQ1kmjC5pcxZQIXRou9a6gnz9t&#10;RjNKnGeaM2W0KOiTcPR28frVTdfmIjW1UVxYAiDa5V1b0Nr7No8iV9aiYe7KtELDYWVswzyYdhdx&#10;yzpAb1SUxvEk6ozlrTWlcA52V/0hXSB+VYnSf6gqJzxRBYXcPH4tfrfhGy1uWL6zrK1lOaTB/iGL&#10;hkkNQc9QK+YZ2Vv5B1QjS2ucqfxVaZrIVJUsBXIANkn8G5vHmrUCuYA4rj3L5P4fbPn+8GCJ5AWd&#10;UKJZAyW623uDkUmaBX261uXg9tg+2MDQtfem/OqINsua6Z24s9Z0tWAcskqCf/TiQjAcXCXb7p3h&#10;AM8AHqU6VrYJgCACOWJFns4VEUdPSticJulkEo8pKeFsnl1nyXyMMVh+ut5a598I05CwKKg1e80/&#10;Qt0xBjvcO4914QM7xr9QUjUKqnxgimRxej0ADr4Ry0+Q4aI2G6kUtonSpAOO6TSOEdwZJXk4RVlC&#10;x4qlsgRgC+qPCfqofQO0+70kDr8QjeWwD43Z7+MWhMWmDxCgIViX6MgKLwal15rj2jOp+jX4Kx1w&#10;QbiBcZAQO/DHPJ6vZ+tZNsrSyXqUxavV6G6zzEaTTTIdr65Xy+Uq+RmyTbK8lpwLHUidpiHJ/q7b&#10;hrns+/g8Dy9YOLvbnhVCMc7Un8lGL9NALYDL6R/ZYYuFruq7c2v4E3SYNf14w3MEi9rY75R0MNoF&#10;dd/2zApK1FsNXTpPsiy8BWhk42kKhr082V6eMF0CFFSUkn659P37sW+t3NUQqa+0NmFwKumhNJhf&#10;n9VgwPgig+GpCe/DpY1ezw/i4hcAAAD//wMAUEsDBBQABgAIAAAAIQD7osf43wAAAAcBAAAPAAAA&#10;ZHJzL2Rvd25yZXYueG1sTI/NbsIwEITvlfoO1lbqrTiY/qA0DkKoOVWohXLh5sRLkiZeR7EJgaev&#10;6aW9rGY1q5lvk8VoWjZg72pLEqaTCBhSYXVNpYTdV/YwB+a8Iq1aSyjhjA4W6e1NomJtT7TBYetL&#10;FkLIxUpC5X0Xc+6KCo1yE9shBe9ge6N8WPuS616dQrhpuYiiZ25UTaGhUh2uKiya7dFIWM/yt4/P&#10;fbOum823EM3lkGXvg5T3d+PyFZjH0f8dwxU/oEMamHJ7JO1YKyE84n/n1ZsKMQOWB/U4f3oBnib8&#10;P3/6AwAA//8DAFBLAQItABQABgAIAAAAIQC2gziS/gAAAOEBAAATAAAAAAAAAAAAAAAAAAAAAABb&#10;Q29udGVudF9UeXBlc10ueG1sUEsBAi0AFAAGAAgAAAAhADj9If/WAAAAlAEAAAsAAAAAAAAAAAAA&#10;AAAALwEAAF9yZWxzLy5yZWxzUEsBAi0AFAAGAAgAAAAhAHth9NKnAgAAWAUAAA4AAAAAAAAAAAAA&#10;AAAALgIAAGRycy9lMm9Eb2MueG1sUEsBAi0AFAAGAAgAAAAhAPuix/jfAAAABwEAAA8AAAAAAAAA&#10;AAAAAAAAAQUAAGRycy9kb3ducmV2LnhtbFBLBQYAAAAABAAEAPMAAAANBgAAAAA=&#10;" o:allowincell="f" filled="f" fillcolor="black" strokecolor="black [3213]" strokeweight="1pt">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01A5" w14:textId="77777777" w:rsidR="004A57F7" w:rsidRDefault="004A57F7" w:rsidP="00063836">
      <w:pPr>
        <w:spacing w:after="0" w:line="240" w:lineRule="auto"/>
      </w:pPr>
      <w:r>
        <w:separator/>
      </w:r>
    </w:p>
  </w:footnote>
  <w:footnote w:type="continuationSeparator" w:id="0">
    <w:p w14:paraId="156AE7EA" w14:textId="77777777" w:rsidR="004A57F7" w:rsidRDefault="004A57F7" w:rsidP="0006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0A14" w14:textId="77777777" w:rsidR="00845D57" w:rsidRDefault="00845D57">
    <w:pPr>
      <w:pStyle w:val="Encabezado"/>
      <w:rPr>
        <w:noProof/>
      </w:rPr>
    </w:pPr>
    <w:r>
      <w:rPr>
        <w:noProof/>
        <w:lang w:val="es-MX" w:eastAsia="es-MX"/>
      </w:rPr>
      <w:drawing>
        <wp:anchor distT="0" distB="0" distL="114300" distR="114300" simplePos="0" relativeHeight="251660288" behindDoc="1" locked="0" layoutInCell="1" allowOverlap="1" wp14:anchorId="6FFBACF3" wp14:editId="2526DFD0">
          <wp:simplePos x="0" y="0"/>
          <wp:positionH relativeFrom="column">
            <wp:posOffset>4262120</wp:posOffset>
          </wp:positionH>
          <wp:positionV relativeFrom="paragraph">
            <wp:posOffset>-69215</wp:posOffset>
          </wp:positionV>
          <wp:extent cx="2085975" cy="971550"/>
          <wp:effectExtent l="0" t="0" r="9525" b="0"/>
          <wp:wrapNone/>
          <wp:docPr id="4" name="Imagen 4" descr="C:\Users\Usuario\Desktop\LOGOTIPO IEM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 IEM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A8C7D" w14:textId="77777777" w:rsidR="00845D57" w:rsidRDefault="00845D57">
    <w:pPr>
      <w:pStyle w:val="Encabezado"/>
      <w:rPr>
        <w:noProof/>
      </w:rPr>
    </w:pPr>
  </w:p>
  <w:p w14:paraId="0C6C6E8E" w14:textId="77777777" w:rsidR="00845D57" w:rsidRDefault="00845D57">
    <w:pPr>
      <w:pStyle w:val="Encabezado"/>
      <w:rPr>
        <w:noProof/>
      </w:rPr>
    </w:pPr>
  </w:p>
  <w:p w14:paraId="36D9FA94" w14:textId="77777777" w:rsidR="00845D57" w:rsidRDefault="00845D57">
    <w:pPr>
      <w:pStyle w:val="Encabezado"/>
      <w:rPr>
        <w:noProof/>
      </w:rPr>
    </w:pPr>
  </w:p>
  <w:p w14:paraId="636ED40F" w14:textId="77777777" w:rsidR="00845D57" w:rsidRDefault="00845D57">
    <w:pPr>
      <w:pStyle w:val="Encabezado"/>
      <w:rPr>
        <w:noProof/>
      </w:rPr>
    </w:pPr>
  </w:p>
  <w:p w14:paraId="2DCA2A8D" w14:textId="77777777" w:rsidR="00845D57" w:rsidRDefault="00845D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6389A"/>
    <w:multiLevelType w:val="hybridMultilevel"/>
    <w:tmpl w:val="A686120A"/>
    <w:lvl w:ilvl="0" w:tplc="84148032">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3298A"/>
    <w:multiLevelType w:val="hybridMultilevel"/>
    <w:tmpl w:val="273CB69A"/>
    <w:lvl w:ilvl="0" w:tplc="5C56CA80">
      <w:start w:val="3"/>
      <w:numFmt w:val="bullet"/>
      <w:lvlText w:val="-"/>
      <w:lvlJc w:val="left"/>
      <w:pPr>
        <w:ind w:left="420" w:hanging="360"/>
      </w:pPr>
      <w:rPr>
        <w:rFonts w:ascii="Arial" w:eastAsia="Calibr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15:restartNumberingAfterBreak="0">
    <w:nsid w:val="3F084BDB"/>
    <w:multiLevelType w:val="hybridMultilevel"/>
    <w:tmpl w:val="96445332"/>
    <w:lvl w:ilvl="0" w:tplc="E7846ED0">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B6676E"/>
    <w:multiLevelType w:val="hybridMultilevel"/>
    <w:tmpl w:val="6F0CA388"/>
    <w:lvl w:ilvl="0" w:tplc="8424F2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5306DD"/>
    <w:multiLevelType w:val="hybridMultilevel"/>
    <w:tmpl w:val="B6BE2FC0"/>
    <w:lvl w:ilvl="0" w:tplc="FF5E70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AE574E"/>
    <w:multiLevelType w:val="hybridMultilevel"/>
    <w:tmpl w:val="C7B2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111962"/>
    <w:multiLevelType w:val="multilevel"/>
    <w:tmpl w:val="EA3A45A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5B335A9"/>
    <w:multiLevelType w:val="hybridMultilevel"/>
    <w:tmpl w:val="E12256D2"/>
    <w:lvl w:ilvl="0" w:tplc="A40A8BE2">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F55332"/>
    <w:multiLevelType w:val="hybridMultilevel"/>
    <w:tmpl w:val="B616F208"/>
    <w:lvl w:ilvl="0" w:tplc="C846B574">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DD1227"/>
    <w:multiLevelType w:val="hybridMultilevel"/>
    <w:tmpl w:val="B816A61A"/>
    <w:lvl w:ilvl="0" w:tplc="688C20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
  </w:num>
  <w:num w:numId="5">
    <w:abstractNumId w:val="3"/>
  </w:num>
  <w:num w:numId="6">
    <w:abstractNumId w:val="10"/>
  </w:num>
  <w:num w:numId="7">
    <w:abstractNumId w:val="6"/>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36"/>
    <w:rsid w:val="000012C6"/>
    <w:rsid w:val="00002C93"/>
    <w:rsid w:val="00004C59"/>
    <w:rsid w:val="00004DA7"/>
    <w:rsid w:val="000052E4"/>
    <w:rsid w:val="000055D0"/>
    <w:rsid w:val="000057BC"/>
    <w:rsid w:val="0000586A"/>
    <w:rsid w:val="00006262"/>
    <w:rsid w:val="00011418"/>
    <w:rsid w:val="0001309D"/>
    <w:rsid w:val="000137BA"/>
    <w:rsid w:val="0001433C"/>
    <w:rsid w:val="00014349"/>
    <w:rsid w:val="00014652"/>
    <w:rsid w:val="000151DA"/>
    <w:rsid w:val="00015762"/>
    <w:rsid w:val="00015DE8"/>
    <w:rsid w:val="00016DBA"/>
    <w:rsid w:val="00020283"/>
    <w:rsid w:val="000202BD"/>
    <w:rsid w:val="00021301"/>
    <w:rsid w:val="00021800"/>
    <w:rsid w:val="00022442"/>
    <w:rsid w:val="00023AA8"/>
    <w:rsid w:val="00027683"/>
    <w:rsid w:val="000305D8"/>
    <w:rsid w:val="0003145D"/>
    <w:rsid w:val="000314AF"/>
    <w:rsid w:val="00031E54"/>
    <w:rsid w:val="00032715"/>
    <w:rsid w:val="00032C1F"/>
    <w:rsid w:val="000337DC"/>
    <w:rsid w:val="00035BFA"/>
    <w:rsid w:val="00036091"/>
    <w:rsid w:val="00040BE6"/>
    <w:rsid w:val="00044292"/>
    <w:rsid w:val="000456BA"/>
    <w:rsid w:val="00045804"/>
    <w:rsid w:val="00046191"/>
    <w:rsid w:val="000510BD"/>
    <w:rsid w:val="0005143D"/>
    <w:rsid w:val="000514FA"/>
    <w:rsid w:val="00051CE5"/>
    <w:rsid w:val="00052125"/>
    <w:rsid w:val="00052384"/>
    <w:rsid w:val="0005241E"/>
    <w:rsid w:val="000528F5"/>
    <w:rsid w:val="00053F6C"/>
    <w:rsid w:val="00054FAD"/>
    <w:rsid w:val="00055A35"/>
    <w:rsid w:val="00057168"/>
    <w:rsid w:val="000603A3"/>
    <w:rsid w:val="00060497"/>
    <w:rsid w:val="0006055E"/>
    <w:rsid w:val="00061F9E"/>
    <w:rsid w:val="000620D6"/>
    <w:rsid w:val="00062EE3"/>
    <w:rsid w:val="00063836"/>
    <w:rsid w:val="00063DBB"/>
    <w:rsid w:val="00070146"/>
    <w:rsid w:val="00071557"/>
    <w:rsid w:val="00075C33"/>
    <w:rsid w:val="000806C0"/>
    <w:rsid w:val="0008117F"/>
    <w:rsid w:val="000831EE"/>
    <w:rsid w:val="000834BE"/>
    <w:rsid w:val="000834D8"/>
    <w:rsid w:val="00084541"/>
    <w:rsid w:val="000877DF"/>
    <w:rsid w:val="0009067F"/>
    <w:rsid w:val="0009182E"/>
    <w:rsid w:val="00092747"/>
    <w:rsid w:val="000939BB"/>
    <w:rsid w:val="00094212"/>
    <w:rsid w:val="00095B28"/>
    <w:rsid w:val="00097BFF"/>
    <w:rsid w:val="00097E00"/>
    <w:rsid w:val="000A095C"/>
    <w:rsid w:val="000A09F4"/>
    <w:rsid w:val="000A2AD0"/>
    <w:rsid w:val="000A670A"/>
    <w:rsid w:val="000A68D4"/>
    <w:rsid w:val="000A74D0"/>
    <w:rsid w:val="000B03AD"/>
    <w:rsid w:val="000B08F1"/>
    <w:rsid w:val="000B0DF4"/>
    <w:rsid w:val="000B1B8C"/>
    <w:rsid w:val="000B1BF9"/>
    <w:rsid w:val="000B30DD"/>
    <w:rsid w:val="000B4285"/>
    <w:rsid w:val="000B5499"/>
    <w:rsid w:val="000B7719"/>
    <w:rsid w:val="000C29DD"/>
    <w:rsid w:val="000C37DB"/>
    <w:rsid w:val="000C42D8"/>
    <w:rsid w:val="000C49CC"/>
    <w:rsid w:val="000C53EF"/>
    <w:rsid w:val="000C5CAE"/>
    <w:rsid w:val="000C5FB5"/>
    <w:rsid w:val="000C683D"/>
    <w:rsid w:val="000C704D"/>
    <w:rsid w:val="000C7C0B"/>
    <w:rsid w:val="000D0BD3"/>
    <w:rsid w:val="000D2357"/>
    <w:rsid w:val="000D27F8"/>
    <w:rsid w:val="000D2B08"/>
    <w:rsid w:val="000D33A6"/>
    <w:rsid w:val="000D3994"/>
    <w:rsid w:val="000D4193"/>
    <w:rsid w:val="000D5933"/>
    <w:rsid w:val="000D7951"/>
    <w:rsid w:val="000E17F2"/>
    <w:rsid w:val="000E2365"/>
    <w:rsid w:val="000E27AF"/>
    <w:rsid w:val="000E2AF3"/>
    <w:rsid w:val="000E4326"/>
    <w:rsid w:val="000E4742"/>
    <w:rsid w:val="000E474B"/>
    <w:rsid w:val="000E5265"/>
    <w:rsid w:val="000E5ED1"/>
    <w:rsid w:val="000F0374"/>
    <w:rsid w:val="000F07C8"/>
    <w:rsid w:val="000F080C"/>
    <w:rsid w:val="000F0CA7"/>
    <w:rsid w:val="000F121F"/>
    <w:rsid w:val="000F146D"/>
    <w:rsid w:val="000F3198"/>
    <w:rsid w:val="000F3ADB"/>
    <w:rsid w:val="000F4D61"/>
    <w:rsid w:val="00100416"/>
    <w:rsid w:val="00100BF6"/>
    <w:rsid w:val="00101413"/>
    <w:rsid w:val="001016E2"/>
    <w:rsid w:val="00103E01"/>
    <w:rsid w:val="00104C80"/>
    <w:rsid w:val="001050FE"/>
    <w:rsid w:val="001056FE"/>
    <w:rsid w:val="00105ED5"/>
    <w:rsid w:val="0010610F"/>
    <w:rsid w:val="00106282"/>
    <w:rsid w:val="00111279"/>
    <w:rsid w:val="00111343"/>
    <w:rsid w:val="00111AEC"/>
    <w:rsid w:val="00113088"/>
    <w:rsid w:val="001130A2"/>
    <w:rsid w:val="0011474B"/>
    <w:rsid w:val="001150D9"/>
    <w:rsid w:val="00115165"/>
    <w:rsid w:val="00115DB3"/>
    <w:rsid w:val="0011646A"/>
    <w:rsid w:val="00117872"/>
    <w:rsid w:val="00117FEB"/>
    <w:rsid w:val="0012006F"/>
    <w:rsid w:val="00121C5C"/>
    <w:rsid w:val="00122C3F"/>
    <w:rsid w:val="001230F5"/>
    <w:rsid w:val="001238CE"/>
    <w:rsid w:val="00123ECF"/>
    <w:rsid w:val="001240ED"/>
    <w:rsid w:val="00124893"/>
    <w:rsid w:val="00125DFC"/>
    <w:rsid w:val="00126127"/>
    <w:rsid w:val="00126CBB"/>
    <w:rsid w:val="00130740"/>
    <w:rsid w:val="00130D6A"/>
    <w:rsid w:val="00131A28"/>
    <w:rsid w:val="001321B7"/>
    <w:rsid w:val="001328EE"/>
    <w:rsid w:val="00133381"/>
    <w:rsid w:val="001338BA"/>
    <w:rsid w:val="00133EB4"/>
    <w:rsid w:val="001353F3"/>
    <w:rsid w:val="0013795C"/>
    <w:rsid w:val="00141A5B"/>
    <w:rsid w:val="00142C69"/>
    <w:rsid w:val="001434F3"/>
    <w:rsid w:val="001444C4"/>
    <w:rsid w:val="00145442"/>
    <w:rsid w:val="001467B8"/>
    <w:rsid w:val="001475AE"/>
    <w:rsid w:val="00147DD4"/>
    <w:rsid w:val="00151947"/>
    <w:rsid w:val="001524C8"/>
    <w:rsid w:val="001528D8"/>
    <w:rsid w:val="00153D40"/>
    <w:rsid w:val="0015448B"/>
    <w:rsid w:val="00154704"/>
    <w:rsid w:val="00154925"/>
    <w:rsid w:val="0015534D"/>
    <w:rsid w:val="00155FAC"/>
    <w:rsid w:val="0016051D"/>
    <w:rsid w:val="00161807"/>
    <w:rsid w:val="00161C48"/>
    <w:rsid w:val="0016257F"/>
    <w:rsid w:val="001627E5"/>
    <w:rsid w:val="00162A96"/>
    <w:rsid w:val="00163445"/>
    <w:rsid w:val="00164294"/>
    <w:rsid w:val="00165822"/>
    <w:rsid w:val="001676CA"/>
    <w:rsid w:val="00170914"/>
    <w:rsid w:val="00171FCA"/>
    <w:rsid w:val="00172585"/>
    <w:rsid w:val="001732DD"/>
    <w:rsid w:val="001734E4"/>
    <w:rsid w:val="00174163"/>
    <w:rsid w:val="0017450E"/>
    <w:rsid w:val="001759BE"/>
    <w:rsid w:val="00175CB3"/>
    <w:rsid w:val="001760F6"/>
    <w:rsid w:val="00176413"/>
    <w:rsid w:val="0017740E"/>
    <w:rsid w:val="001777CC"/>
    <w:rsid w:val="001808FA"/>
    <w:rsid w:val="00180E0A"/>
    <w:rsid w:val="00181C41"/>
    <w:rsid w:val="001821A4"/>
    <w:rsid w:val="00183233"/>
    <w:rsid w:val="001837AC"/>
    <w:rsid w:val="0018404B"/>
    <w:rsid w:val="0018480F"/>
    <w:rsid w:val="00185518"/>
    <w:rsid w:val="00185891"/>
    <w:rsid w:val="001863FF"/>
    <w:rsid w:val="001872AD"/>
    <w:rsid w:val="00187D02"/>
    <w:rsid w:val="0019020C"/>
    <w:rsid w:val="001925C1"/>
    <w:rsid w:val="00192EE7"/>
    <w:rsid w:val="00194754"/>
    <w:rsid w:val="00195613"/>
    <w:rsid w:val="001957C6"/>
    <w:rsid w:val="00196437"/>
    <w:rsid w:val="001A13D1"/>
    <w:rsid w:val="001A2135"/>
    <w:rsid w:val="001A2C67"/>
    <w:rsid w:val="001A3455"/>
    <w:rsid w:val="001A4148"/>
    <w:rsid w:val="001A426F"/>
    <w:rsid w:val="001A44FF"/>
    <w:rsid w:val="001B04BB"/>
    <w:rsid w:val="001B0529"/>
    <w:rsid w:val="001C025D"/>
    <w:rsid w:val="001C0261"/>
    <w:rsid w:val="001C07B2"/>
    <w:rsid w:val="001C0803"/>
    <w:rsid w:val="001C1649"/>
    <w:rsid w:val="001C5A35"/>
    <w:rsid w:val="001C5E0A"/>
    <w:rsid w:val="001C6A55"/>
    <w:rsid w:val="001C7A2E"/>
    <w:rsid w:val="001D00DF"/>
    <w:rsid w:val="001D2014"/>
    <w:rsid w:val="001D4E57"/>
    <w:rsid w:val="001D4EDD"/>
    <w:rsid w:val="001D56C8"/>
    <w:rsid w:val="001D577F"/>
    <w:rsid w:val="001D5FC1"/>
    <w:rsid w:val="001D6798"/>
    <w:rsid w:val="001D6ABE"/>
    <w:rsid w:val="001D7272"/>
    <w:rsid w:val="001D75BC"/>
    <w:rsid w:val="001D7D9C"/>
    <w:rsid w:val="001E13C4"/>
    <w:rsid w:val="001E32A7"/>
    <w:rsid w:val="001E331F"/>
    <w:rsid w:val="001E4A98"/>
    <w:rsid w:val="001E64F7"/>
    <w:rsid w:val="001E67B5"/>
    <w:rsid w:val="001E6FA6"/>
    <w:rsid w:val="001E6FE6"/>
    <w:rsid w:val="001E7E03"/>
    <w:rsid w:val="001E7F97"/>
    <w:rsid w:val="001F2FBD"/>
    <w:rsid w:val="001F35E1"/>
    <w:rsid w:val="001F3CC4"/>
    <w:rsid w:val="001F45DE"/>
    <w:rsid w:val="001F46BF"/>
    <w:rsid w:val="001F546D"/>
    <w:rsid w:val="001F60EA"/>
    <w:rsid w:val="001F723D"/>
    <w:rsid w:val="002017B1"/>
    <w:rsid w:val="0020400D"/>
    <w:rsid w:val="0020457D"/>
    <w:rsid w:val="0020496A"/>
    <w:rsid w:val="00207082"/>
    <w:rsid w:val="0020775D"/>
    <w:rsid w:val="00207866"/>
    <w:rsid w:val="0021034F"/>
    <w:rsid w:val="00212366"/>
    <w:rsid w:val="00214012"/>
    <w:rsid w:val="002147E4"/>
    <w:rsid w:val="002153A0"/>
    <w:rsid w:val="00215838"/>
    <w:rsid w:val="00215AD3"/>
    <w:rsid w:val="00216E14"/>
    <w:rsid w:val="002230D2"/>
    <w:rsid w:val="00223113"/>
    <w:rsid w:val="00223245"/>
    <w:rsid w:val="00224794"/>
    <w:rsid w:val="002260CA"/>
    <w:rsid w:val="0022719F"/>
    <w:rsid w:val="00227B79"/>
    <w:rsid w:val="00230BC5"/>
    <w:rsid w:val="00232417"/>
    <w:rsid w:val="00232CF6"/>
    <w:rsid w:val="00233414"/>
    <w:rsid w:val="00233AE6"/>
    <w:rsid w:val="00235FA8"/>
    <w:rsid w:val="0023668E"/>
    <w:rsid w:val="002369F3"/>
    <w:rsid w:val="00237A2C"/>
    <w:rsid w:val="0024005D"/>
    <w:rsid w:val="002405A6"/>
    <w:rsid w:val="002407DA"/>
    <w:rsid w:val="00240BF0"/>
    <w:rsid w:val="00241CA0"/>
    <w:rsid w:val="00243693"/>
    <w:rsid w:val="00245366"/>
    <w:rsid w:val="0024726C"/>
    <w:rsid w:val="00250B05"/>
    <w:rsid w:val="0025125E"/>
    <w:rsid w:val="00252225"/>
    <w:rsid w:val="00253228"/>
    <w:rsid w:val="0025407C"/>
    <w:rsid w:val="00254503"/>
    <w:rsid w:val="00254EF3"/>
    <w:rsid w:val="002552C6"/>
    <w:rsid w:val="002578CD"/>
    <w:rsid w:val="00261FA7"/>
    <w:rsid w:val="00263379"/>
    <w:rsid w:val="00264770"/>
    <w:rsid w:val="0026502E"/>
    <w:rsid w:val="00265ABE"/>
    <w:rsid w:val="002715CA"/>
    <w:rsid w:val="00273E17"/>
    <w:rsid w:val="002760D1"/>
    <w:rsid w:val="00276B01"/>
    <w:rsid w:val="00276BEB"/>
    <w:rsid w:val="00276FAD"/>
    <w:rsid w:val="002803FC"/>
    <w:rsid w:val="0028090A"/>
    <w:rsid w:val="002815D7"/>
    <w:rsid w:val="00281B45"/>
    <w:rsid w:val="00281BF0"/>
    <w:rsid w:val="00283749"/>
    <w:rsid w:val="00283927"/>
    <w:rsid w:val="00283C56"/>
    <w:rsid w:val="002860E9"/>
    <w:rsid w:val="0028621A"/>
    <w:rsid w:val="0028772B"/>
    <w:rsid w:val="00287B4A"/>
    <w:rsid w:val="00287EC6"/>
    <w:rsid w:val="00290E22"/>
    <w:rsid w:val="00293B69"/>
    <w:rsid w:val="00293D83"/>
    <w:rsid w:val="002941A7"/>
    <w:rsid w:val="0029598B"/>
    <w:rsid w:val="002A1BFC"/>
    <w:rsid w:val="002A2149"/>
    <w:rsid w:val="002A2FA8"/>
    <w:rsid w:val="002A3052"/>
    <w:rsid w:val="002A470C"/>
    <w:rsid w:val="002A5470"/>
    <w:rsid w:val="002A5937"/>
    <w:rsid w:val="002A6249"/>
    <w:rsid w:val="002A70D2"/>
    <w:rsid w:val="002A7C13"/>
    <w:rsid w:val="002A7C38"/>
    <w:rsid w:val="002B0077"/>
    <w:rsid w:val="002B05EB"/>
    <w:rsid w:val="002B0793"/>
    <w:rsid w:val="002B2551"/>
    <w:rsid w:val="002B2E94"/>
    <w:rsid w:val="002B3168"/>
    <w:rsid w:val="002B35A1"/>
    <w:rsid w:val="002B498D"/>
    <w:rsid w:val="002B506F"/>
    <w:rsid w:val="002B512E"/>
    <w:rsid w:val="002B5134"/>
    <w:rsid w:val="002B6398"/>
    <w:rsid w:val="002B6918"/>
    <w:rsid w:val="002B6B5F"/>
    <w:rsid w:val="002B6BC1"/>
    <w:rsid w:val="002B72FA"/>
    <w:rsid w:val="002C17A1"/>
    <w:rsid w:val="002C1C05"/>
    <w:rsid w:val="002C2C47"/>
    <w:rsid w:val="002C4254"/>
    <w:rsid w:val="002C67EA"/>
    <w:rsid w:val="002C6F1D"/>
    <w:rsid w:val="002C738A"/>
    <w:rsid w:val="002C7426"/>
    <w:rsid w:val="002D199C"/>
    <w:rsid w:val="002D26D6"/>
    <w:rsid w:val="002D2B79"/>
    <w:rsid w:val="002D4371"/>
    <w:rsid w:val="002D45F9"/>
    <w:rsid w:val="002D4C9C"/>
    <w:rsid w:val="002D4EE3"/>
    <w:rsid w:val="002D5780"/>
    <w:rsid w:val="002D5D01"/>
    <w:rsid w:val="002D5EE4"/>
    <w:rsid w:val="002E003E"/>
    <w:rsid w:val="002E0A23"/>
    <w:rsid w:val="002E1AAD"/>
    <w:rsid w:val="002E1E85"/>
    <w:rsid w:val="002E3014"/>
    <w:rsid w:val="002E3BB2"/>
    <w:rsid w:val="002E691A"/>
    <w:rsid w:val="002E7816"/>
    <w:rsid w:val="002F047F"/>
    <w:rsid w:val="002F2E37"/>
    <w:rsid w:val="002F4190"/>
    <w:rsid w:val="002F466C"/>
    <w:rsid w:val="002F57F1"/>
    <w:rsid w:val="002F5BA8"/>
    <w:rsid w:val="002F6312"/>
    <w:rsid w:val="00301E69"/>
    <w:rsid w:val="00302107"/>
    <w:rsid w:val="003033B5"/>
    <w:rsid w:val="00303626"/>
    <w:rsid w:val="0030547D"/>
    <w:rsid w:val="003062D3"/>
    <w:rsid w:val="00306A3F"/>
    <w:rsid w:val="00306BF1"/>
    <w:rsid w:val="00306E29"/>
    <w:rsid w:val="00310956"/>
    <w:rsid w:val="00312F74"/>
    <w:rsid w:val="003135F1"/>
    <w:rsid w:val="003144CD"/>
    <w:rsid w:val="00314779"/>
    <w:rsid w:val="00314AB6"/>
    <w:rsid w:val="00316A10"/>
    <w:rsid w:val="00317466"/>
    <w:rsid w:val="003179FD"/>
    <w:rsid w:val="00321620"/>
    <w:rsid w:val="003221DE"/>
    <w:rsid w:val="00322EF7"/>
    <w:rsid w:val="00323596"/>
    <w:rsid w:val="00323759"/>
    <w:rsid w:val="00323B53"/>
    <w:rsid w:val="00323EC6"/>
    <w:rsid w:val="003259D3"/>
    <w:rsid w:val="00326B70"/>
    <w:rsid w:val="003278B3"/>
    <w:rsid w:val="00331076"/>
    <w:rsid w:val="00334E50"/>
    <w:rsid w:val="00340636"/>
    <w:rsid w:val="003411D3"/>
    <w:rsid w:val="00342766"/>
    <w:rsid w:val="00342796"/>
    <w:rsid w:val="003429D8"/>
    <w:rsid w:val="00342F3F"/>
    <w:rsid w:val="00343421"/>
    <w:rsid w:val="00346567"/>
    <w:rsid w:val="00346FF7"/>
    <w:rsid w:val="00347A95"/>
    <w:rsid w:val="00351672"/>
    <w:rsid w:val="0035192B"/>
    <w:rsid w:val="00351945"/>
    <w:rsid w:val="00351D53"/>
    <w:rsid w:val="00352D0C"/>
    <w:rsid w:val="00353840"/>
    <w:rsid w:val="003540F2"/>
    <w:rsid w:val="0035598C"/>
    <w:rsid w:val="00361E5D"/>
    <w:rsid w:val="003633FB"/>
    <w:rsid w:val="0036347F"/>
    <w:rsid w:val="00363FF6"/>
    <w:rsid w:val="0036541D"/>
    <w:rsid w:val="00366E51"/>
    <w:rsid w:val="00366F1C"/>
    <w:rsid w:val="00370180"/>
    <w:rsid w:val="00370687"/>
    <w:rsid w:val="00373746"/>
    <w:rsid w:val="0037393B"/>
    <w:rsid w:val="0037393E"/>
    <w:rsid w:val="003742CA"/>
    <w:rsid w:val="003745EC"/>
    <w:rsid w:val="00376BD3"/>
    <w:rsid w:val="003811C9"/>
    <w:rsid w:val="00383102"/>
    <w:rsid w:val="00384173"/>
    <w:rsid w:val="0038496B"/>
    <w:rsid w:val="003850F4"/>
    <w:rsid w:val="00385248"/>
    <w:rsid w:val="00385321"/>
    <w:rsid w:val="00385520"/>
    <w:rsid w:val="0038556D"/>
    <w:rsid w:val="00386C16"/>
    <w:rsid w:val="00387602"/>
    <w:rsid w:val="00390A86"/>
    <w:rsid w:val="00393193"/>
    <w:rsid w:val="00393AE4"/>
    <w:rsid w:val="003946A3"/>
    <w:rsid w:val="00395850"/>
    <w:rsid w:val="00395B04"/>
    <w:rsid w:val="003A05F7"/>
    <w:rsid w:val="003A1ECA"/>
    <w:rsid w:val="003A29AE"/>
    <w:rsid w:val="003A3098"/>
    <w:rsid w:val="003A3510"/>
    <w:rsid w:val="003A587B"/>
    <w:rsid w:val="003A73BA"/>
    <w:rsid w:val="003B1FD2"/>
    <w:rsid w:val="003B27A8"/>
    <w:rsid w:val="003B48B4"/>
    <w:rsid w:val="003B514A"/>
    <w:rsid w:val="003B5896"/>
    <w:rsid w:val="003B5E80"/>
    <w:rsid w:val="003B792E"/>
    <w:rsid w:val="003B7B25"/>
    <w:rsid w:val="003C1163"/>
    <w:rsid w:val="003C20FD"/>
    <w:rsid w:val="003C2AC3"/>
    <w:rsid w:val="003C2ECB"/>
    <w:rsid w:val="003C36BB"/>
    <w:rsid w:val="003C4B2B"/>
    <w:rsid w:val="003C4C74"/>
    <w:rsid w:val="003C5501"/>
    <w:rsid w:val="003D16FC"/>
    <w:rsid w:val="003D1B5D"/>
    <w:rsid w:val="003D1E36"/>
    <w:rsid w:val="003D29CB"/>
    <w:rsid w:val="003D2C81"/>
    <w:rsid w:val="003D3B3F"/>
    <w:rsid w:val="003D5285"/>
    <w:rsid w:val="003D5294"/>
    <w:rsid w:val="003D68FE"/>
    <w:rsid w:val="003D7DCD"/>
    <w:rsid w:val="003E0725"/>
    <w:rsid w:val="003E0D5A"/>
    <w:rsid w:val="003E2102"/>
    <w:rsid w:val="003E4AA3"/>
    <w:rsid w:val="003E5276"/>
    <w:rsid w:val="003E5854"/>
    <w:rsid w:val="003E5B27"/>
    <w:rsid w:val="003E642B"/>
    <w:rsid w:val="003E655D"/>
    <w:rsid w:val="003F0A21"/>
    <w:rsid w:val="003F1D91"/>
    <w:rsid w:val="003F3576"/>
    <w:rsid w:val="003F3DB1"/>
    <w:rsid w:val="003F63A2"/>
    <w:rsid w:val="003F775B"/>
    <w:rsid w:val="00400B22"/>
    <w:rsid w:val="00402368"/>
    <w:rsid w:val="004023C8"/>
    <w:rsid w:val="004042CD"/>
    <w:rsid w:val="004114D5"/>
    <w:rsid w:val="004121D1"/>
    <w:rsid w:val="00414B70"/>
    <w:rsid w:val="00414F8E"/>
    <w:rsid w:val="00415FB7"/>
    <w:rsid w:val="0041650F"/>
    <w:rsid w:val="004171B8"/>
    <w:rsid w:val="0042050F"/>
    <w:rsid w:val="00420F0E"/>
    <w:rsid w:val="0042162B"/>
    <w:rsid w:val="00421EA4"/>
    <w:rsid w:val="00422CD8"/>
    <w:rsid w:val="004253DC"/>
    <w:rsid w:val="00430367"/>
    <w:rsid w:val="00431265"/>
    <w:rsid w:val="00431816"/>
    <w:rsid w:val="0043198C"/>
    <w:rsid w:val="00431ADF"/>
    <w:rsid w:val="00432399"/>
    <w:rsid w:val="00432C47"/>
    <w:rsid w:val="004336F5"/>
    <w:rsid w:val="00434B66"/>
    <w:rsid w:val="00436203"/>
    <w:rsid w:val="00441C14"/>
    <w:rsid w:val="00442430"/>
    <w:rsid w:val="0044380F"/>
    <w:rsid w:val="00443A01"/>
    <w:rsid w:val="004443C3"/>
    <w:rsid w:val="0044616E"/>
    <w:rsid w:val="0044702E"/>
    <w:rsid w:val="004474E6"/>
    <w:rsid w:val="00450C5D"/>
    <w:rsid w:val="004510CD"/>
    <w:rsid w:val="004518BF"/>
    <w:rsid w:val="00451E87"/>
    <w:rsid w:val="0045275A"/>
    <w:rsid w:val="00453760"/>
    <w:rsid w:val="00455E1A"/>
    <w:rsid w:val="004571A3"/>
    <w:rsid w:val="004603E7"/>
    <w:rsid w:val="004613B0"/>
    <w:rsid w:val="00462657"/>
    <w:rsid w:val="004630DE"/>
    <w:rsid w:val="004640A3"/>
    <w:rsid w:val="004651D1"/>
    <w:rsid w:val="004658F2"/>
    <w:rsid w:val="00465A87"/>
    <w:rsid w:val="00466118"/>
    <w:rsid w:val="004666AE"/>
    <w:rsid w:val="00466F04"/>
    <w:rsid w:val="00467650"/>
    <w:rsid w:val="00470771"/>
    <w:rsid w:val="00472B31"/>
    <w:rsid w:val="00475D91"/>
    <w:rsid w:val="00475FE3"/>
    <w:rsid w:val="00476B6B"/>
    <w:rsid w:val="00476F54"/>
    <w:rsid w:val="0047736E"/>
    <w:rsid w:val="004776A4"/>
    <w:rsid w:val="00481B6E"/>
    <w:rsid w:val="00481E2A"/>
    <w:rsid w:val="00484844"/>
    <w:rsid w:val="00486054"/>
    <w:rsid w:val="0048798A"/>
    <w:rsid w:val="00487E90"/>
    <w:rsid w:val="00490C03"/>
    <w:rsid w:val="00491A19"/>
    <w:rsid w:val="004932DA"/>
    <w:rsid w:val="00493D3F"/>
    <w:rsid w:val="004961F6"/>
    <w:rsid w:val="00497BA5"/>
    <w:rsid w:val="004A0151"/>
    <w:rsid w:val="004A11E7"/>
    <w:rsid w:val="004A135C"/>
    <w:rsid w:val="004A1D83"/>
    <w:rsid w:val="004A2E1E"/>
    <w:rsid w:val="004A3C8B"/>
    <w:rsid w:val="004A4044"/>
    <w:rsid w:val="004A57F7"/>
    <w:rsid w:val="004A5DB7"/>
    <w:rsid w:val="004B24B5"/>
    <w:rsid w:val="004B3404"/>
    <w:rsid w:val="004B45B6"/>
    <w:rsid w:val="004B6CD3"/>
    <w:rsid w:val="004C102F"/>
    <w:rsid w:val="004C19D2"/>
    <w:rsid w:val="004C1E85"/>
    <w:rsid w:val="004C1FA2"/>
    <w:rsid w:val="004C253B"/>
    <w:rsid w:val="004C37FD"/>
    <w:rsid w:val="004C4FE6"/>
    <w:rsid w:val="004D0858"/>
    <w:rsid w:val="004D1E8E"/>
    <w:rsid w:val="004D2BC3"/>
    <w:rsid w:val="004D3738"/>
    <w:rsid w:val="004D37A5"/>
    <w:rsid w:val="004D3C9E"/>
    <w:rsid w:val="004D4CA6"/>
    <w:rsid w:val="004D5619"/>
    <w:rsid w:val="004D6BA4"/>
    <w:rsid w:val="004D73CE"/>
    <w:rsid w:val="004D7916"/>
    <w:rsid w:val="004E1F2E"/>
    <w:rsid w:val="004E3B7D"/>
    <w:rsid w:val="004E3DCD"/>
    <w:rsid w:val="004E3EDF"/>
    <w:rsid w:val="004E45CA"/>
    <w:rsid w:val="004E4806"/>
    <w:rsid w:val="004E5243"/>
    <w:rsid w:val="004E5916"/>
    <w:rsid w:val="004E6C97"/>
    <w:rsid w:val="004F01BF"/>
    <w:rsid w:val="004F0464"/>
    <w:rsid w:val="004F1D53"/>
    <w:rsid w:val="004F267E"/>
    <w:rsid w:val="004F38B4"/>
    <w:rsid w:val="004F4E75"/>
    <w:rsid w:val="004F4F54"/>
    <w:rsid w:val="004F5BD0"/>
    <w:rsid w:val="004F5D84"/>
    <w:rsid w:val="004F7642"/>
    <w:rsid w:val="004F7AEE"/>
    <w:rsid w:val="004F7E32"/>
    <w:rsid w:val="0050011A"/>
    <w:rsid w:val="00500FD7"/>
    <w:rsid w:val="00501C38"/>
    <w:rsid w:val="00504A51"/>
    <w:rsid w:val="00504A68"/>
    <w:rsid w:val="0051050F"/>
    <w:rsid w:val="005112A6"/>
    <w:rsid w:val="0051202E"/>
    <w:rsid w:val="00512229"/>
    <w:rsid w:val="005124B5"/>
    <w:rsid w:val="00512C63"/>
    <w:rsid w:val="00514210"/>
    <w:rsid w:val="00514913"/>
    <w:rsid w:val="005154A7"/>
    <w:rsid w:val="005155BD"/>
    <w:rsid w:val="00516308"/>
    <w:rsid w:val="00516DED"/>
    <w:rsid w:val="00517063"/>
    <w:rsid w:val="00520CCB"/>
    <w:rsid w:val="0052170C"/>
    <w:rsid w:val="0052194B"/>
    <w:rsid w:val="00521F3D"/>
    <w:rsid w:val="00522A17"/>
    <w:rsid w:val="00523702"/>
    <w:rsid w:val="005242A6"/>
    <w:rsid w:val="005245E7"/>
    <w:rsid w:val="00524A9D"/>
    <w:rsid w:val="00524C38"/>
    <w:rsid w:val="00525A96"/>
    <w:rsid w:val="00527496"/>
    <w:rsid w:val="0053071A"/>
    <w:rsid w:val="00530A7F"/>
    <w:rsid w:val="005338E8"/>
    <w:rsid w:val="0053465F"/>
    <w:rsid w:val="0053611D"/>
    <w:rsid w:val="00542DA5"/>
    <w:rsid w:val="00542FCC"/>
    <w:rsid w:val="00544B37"/>
    <w:rsid w:val="005454A9"/>
    <w:rsid w:val="00545732"/>
    <w:rsid w:val="005467B0"/>
    <w:rsid w:val="00546ED7"/>
    <w:rsid w:val="00551B0F"/>
    <w:rsid w:val="0055548B"/>
    <w:rsid w:val="00556608"/>
    <w:rsid w:val="00557754"/>
    <w:rsid w:val="005578D3"/>
    <w:rsid w:val="005617F0"/>
    <w:rsid w:val="00562B89"/>
    <w:rsid w:val="00562EDC"/>
    <w:rsid w:val="00563895"/>
    <w:rsid w:val="00565CDB"/>
    <w:rsid w:val="0056619E"/>
    <w:rsid w:val="005665BF"/>
    <w:rsid w:val="00567185"/>
    <w:rsid w:val="0056770D"/>
    <w:rsid w:val="00570248"/>
    <w:rsid w:val="005706E3"/>
    <w:rsid w:val="005709DF"/>
    <w:rsid w:val="0057153B"/>
    <w:rsid w:val="005720A5"/>
    <w:rsid w:val="00572950"/>
    <w:rsid w:val="00572A71"/>
    <w:rsid w:val="00573CF0"/>
    <w:rsid w:val="00574D0A"/>
    <w:rsid w:val="0057608C"/>
    <w:rsid w:val="00577014"/>
    <w:rsid w:val="00577D6E"/>
    <w:rsid w:val="00580BD8"/>
    <w:rsid w:val="005810A8"/>
    <w:rsid w:val="005817FC"/>
    <w:rsid w:val="00581AF6"/>
    <w:rsid w:val="00581D1D"/>
    <w:rsid w:val="0058223F"/>
    <w:rsid w:val="00583A40"/>
    <w:rsid w:val="005846DA"/>
    <w:rsid w:val="00590FEF"/>
    <w:rsid w:val="005921A4"/>
    <w:rsid w:val="005921D3"/>
    <w:rsid w:val="00593011"/>
    <w:rsid w:val="005938A5"/>
    <w:rsid w:val="005938B4"/>
    <w:rsid w:val="00593C28"/>
    <w:rsid w:val="00594AD5"/>
    <w:rsid w:val="00594E8F"/>
    <w:rsid w:val="005959C5"/>
    <w:rsid w:val="00595E41"/>
    <w:rsid w:val="00597CF2"/>
    <w:rsid w:val="00597F5F"/>
    <w:rsid w:val="005A03C9"/>
    <w:rsid w:val="005A09E3"/>
    <w:rsid w:val="005A0AD0"/>
    <w:rsid w:val="005A1317"/>
    <w:rsid w:val="005A1A93"/>
    <w:rsid w:val="005A40E4"/>
    <w:rsid w:val="005A6552"/>
    <w:rsid w:val="005A74EF"/>
    <w:rsid w:val="005A7C67"/>
    <w:rsid w:val="005B072B"/>
    <w:rsid w:val="005B1F72"/>
    <w:rsid w:val="005B592B"/>
    <w:rsid w:val="005C0299"/>
    <w:rsid w:val="005C0E9F"/>
    <w:rsid w:val="005C237D"/>
    <w:rsid w:val="005C2466"/>
    <w:rsid w:val="005C4572"/>
    <w:rsid w:val="005C46D0"/>
    <w:rsid w:val="005C4CC6"/>
    <w:rsid w:val="005C525A"/>
    <w:rsid w:val="005C59C4"/>
    <w:rsid w:val="005C5E63"/>
    <w:rsid w:val="005C69C0"/>
    <w:rsid w:val="005C7543"/>
    <w:rsid w:val="005C7E5E"/>
    <w:rsid w:val="005D015D"/>
    <w:rsid w:val="005D0451"/>
    <w:rsid w:val="005D0998"/>
    <w:rsid w:val="005D0EDF"/>
    <w:rsid w:val="005D1D58"/>
    <w:rsid w:val="005D1E43"/>
    <w:rsid w:val="005D1EAF"/>
    <w:rsid w:val="005D2EC4"/>
    <w:rsid w:val="005D317D"/>
    <w:rsid w:val="005D3AE6"/>
    <w:rsid w:val="005D4857"/>
    <w:rsid w:val="005D5397"/>
    <w:rsid w:val="005D5F80"/>
    <w:rsid w:val="005D6257"/>
    <w:rsid w:val="005D6EE0"/>
    <w:rsid w:val="005E172F"/>
    <w:rsid w:val="005E18C9"/>
    <w:rsid w:val="005E1CEA"/>
    <w:rsid w:val="005E32A4"/>
    <w:rsid w:val="005E3302"/>
    <w:rsid w:val="005E40EC"/>
    <w:rsid w:val="005E4304"/>
    <w:rsid w:val="005E4379"/>
    <w:rsid w:val="005E4752"/>
    <w:rsid w:val="005E6719"/>
    <w:rsid w:val="005E6D54"/>
    <w:rsid w:val="005E7C6D"/>
    <w:rsid w:val="005E7C70"/>
    <w:rsid w:val="005E7DE1"/>
    <w:rsid w:val="005E7EFA"/>
    <w:rsid w:val="005F1C83"/>
    <w:rsid w:val="005F2008"/>
    <w:rsid w:val="005F4A95"/>
    <w:rsid w:val="005F560E"/>
    <w:rsid w:val="005F619D"/>
    <w:rsid w:val="005F6C87"/>
    <w:rsid w:val="0060016B"/>
    <w:rsid w:val="0060057C"/>
    <w:rsid w:val="006009A1"/>
    <w:rsid w:val="00600A1B"/>
    <w:rsid w:val="006029BC"/>
    <w:rsid w:val="0060403E"/>
    <w:rsid w:val="00604E8D"/>
    <w:rsid w:val="006071CA"/>
    <w:rsid w:val="006105CD"/>
    <w:rsid w:val="00610DFB"/>
    <w:rsid w:val="0061222D"/>
    <w:rsid w:val="00614190"/>
    <w:rsid w:val="00615E71"/>
    <w:rsid w:val="006200C6"/>
    <w:rsid w:val="0062097C"/>
    <w:rsid w:val="00620B82"/>
    <w:rsid w:val="006224F8"/>
    <w:rsid w:val="00622EC3"/>
    <w:rsid w:val="0062310E"/>
    <w:rsid w:val="0062357B"/>
    <w:rsid w:val="00623FA3"/>
    <w:rsid w:val="00624443"/>
    <w:rsid w:val="0062455E"/>
    <w:rsid w:val="00624F2D"/>
    <w:rsid w:val="00625804"/>
    <w:rsid w:val="0062614D"/>
    <w:rsid w:val="00626229"/>
    <w:rsid w:val="00626312"/>
    <w:rsid w:val="006266CF"/>
    <w:rsid w:val="0063163A"/>
    <w:rsid w:val="0063195B"/>
    <w:rsid w:val="00632B56"/>
    <w:rsid w:val="006338EB"/>
    <w:rsid w:val="00633B90"/>
    <w:rsid w:val="00634101"/>
    <w:rsid w:val="00634185"/>
    <w:rsid w:val="0063647F"/>
    <w:rsid w:val="00637034"/>
    <w:rsid w:val="00637538"/>
    <w:rsid w:val="00640473"/>
    <w:rsid w:val="00641D68"/>
    <w:rsid w:val="00643525"/>
    <w:rsid w:val="00643DFD"/>
    <w:rsid w:val="00645A38"/>
    <w:rsid w:val="0064608F"/>
    <w:rsid w:val="00647CF0"/>
    <w:rsid w:val="006517BD"/>
    <w:rsid w:val="00651DDF"/>
    <w:rsid w:val="00653D24"/>
    <w:rsid w:val="00653F14"/>
    <w:rsid w:val="00655661"/>
    <w:rsid w:val="00655C6A"/>
    <w:rsid w:val="006561A1"/>
    <w:rsid w:val="006562EB"/>
    <w:rsid w:val="00656342"/>
    <w:rsid w:val="00656BDD"/>
    <w:rsid w:val="00657828"/>
    <w:rsid w:val="006604DA"/>
    <w:rsid w:val="00661BB9"/>
    <w:rsid w:val="00662907"/>
    <w:rsid w:val="00662B70"/>
    <w:rsid w:val="00663151"/>
    <w:rsid w:val="00664606"/>
    <w:rsid w:val="0066485F"/>
    <w:rsid w:val="006653BC"/>
    <w:rsid w:val="006653D1"/>
    <w:rsid w:val="00667377"/>
    <w:rsid w:val="006675FE"/>
    <w:rsid w:val="00670CF6"/>
    <w:rsid w:val="00671736"/>
    <w:rsid w:val="00672A40"/>
    <w:rsid w:val="00672E0A"/>
    <w:rsid w:val="00674E24"/>
    <w:rsid w:val="00674FE8"/>
    <w:rsid w:val="00675207"/>
    <w:rsid w:val="00675E38"/>
    <w:rsid w:val="00675EB3"/>
    <w:rsid w:val="006761A5"/>
    <w:rsid w:val="00681C27"/>
    <w:rsid w:val="006825FD"/>
    <w:rsid w:val="00682DBE"/>
    <w:rsid w:val="00683308"/>
    <w:rsid w:val="00685760"/>
    <w:rsid w:val="0068679B"/>
    <w:rsid w:val="00686E0E"/>
    <w:rsid w:val="0068743A"/>
    <w:rsid w:val="006901EB"/>
    <w:rsid w:val="00691839"/>
    <w:rsid w:val="006931ED"/>
    <w:rsid w:val="00693848"/>
    <w:rsid w:val="00693A02"/>
    <w:rsid w:val="00694354"/>
    <w:rsid w:val="00697FB8"/>
    <w:rsid w:val="006A3AC7"/>
    <w:rsid w:val="006A3DD9"/>
    <w:rsid w:val="006A4279"/>
    <w:rsid w:val="006A4A5F"/>
    <w:rsid w:val="006A5BD4"/>
    <w:rsid w:val="006A5C8D"/>
    <w:rsid w:val="006A73FA"/>
    <w:rsid w:val="006A796D"/>
    <w:rsid w:val="006B08D3"/>
    <w:rsid w:val="006B0E4D"/>
    <w:rsid w:val="006B1DCB"/>
    <w:rsid w:val="006B2F61"/>
    <w:rsid w:val="006B4A37"/>
    <w:rsid w:val="006B4EBA"/>
    <w:rsid w:val="006B6472"/>
    <w:rsid w:val="006B6648"/>
    <w:rsid w:val="006B6A3D"/>
    <w:rsid w:val="006C115F"/>
    <w:rsid w:val="006C14BA"/>
    <w:rsid w:val="006C1FF9"/>
    <w:rsid w:val="006C2B84"/>
    <w:rsid w:val="006C34FB"/>
    <w:rsid w:val="006C3757"/>
    <w:rsid w:val="006C4726"/>
    <w:rsid w:val="006C48B1"/>
    <w:rsid w:val="006C6FFC"/>
    <w:rsid w:val="006C70E3"/>
    <w:rsid w:val="006C727C"/>
    <w:rsid w:val="006D0F7F"/>
    <w:rsid w:val="006D2048"/>
    <w:rsid w:val="006D42E1"/>
    <w:rsid w:val="006D5F94"/>
    <w:rsid w:val="006D65D5"/>
    <w:rsid w:val="006D6D1E"/>
    <w:rsid w:val="006D6FB9"/>
    <w:rsid w:val="006E17A0"/>
    <w:rsid w:val="006E197E"/>
    <w:rsid w:val="006E2799"/>
    <w:rsid w:val="006E28E5"/>
    <w:rsid w:val="006E31BB"/>
    <w:rsid w:val="006E36BE"/>
    <w:rsid w:val="006E5BBF"/>
    <w:rsid w:val="006E6B5B"/>
    <w:rsid w:val="006F04B2"/>
    <w:rsid w:val="006F1232"/>
    <w:rsid w:val="006F180A"/>
    <w:rsid w:val="006F247F"/>
    <w:rsid w:val="006F397A"/>
    <w:rsid w:val="006F55F1"/>
    <w:rsid w:val="006F598F"/>
    <w:rsid w:val="006F6BF4"/>
    <w:rsid w:val="006F7B5F"/>
    <w:rsid w:val="007012D8"/>
    <w:rsid w:val="007020AD"/>
    <w:rsid w:val="00705CA0"/>
    <w:rsid w:val="00707282"/>
    <w:rsid w:val="00707BB9"/>
    <w:rsid w:val="00710E65"/>
    <w:rsid w:val="00711441"/>
    <w:rsid w:val="00713BE5"/>
    <w:rsid w:val="00714C11"/>
    <w:rsid w:val="00716E41"/>
    <w:rsid w:val="00716ED3"/>
    <w:rsid w:val="00717738"/>
    <w:rsid w:val="007201A9"/>
    <w:rsid w:val="00721CB5"/>
    <w:rsid w:val="00721CF4"/>
    <w:rsid w:val="00725BDD"/>
    <w:rsid w:val="007269CC"/>
    <w:rsid w:val="00726AAC"/>
    <w:rsid w:val="00730538"/>
    <w:rsid w:val="00730546"/>
    <w:rsid w:val="00730931"/>
    <w:rsid w:val="00732373"/>
    <w:rsid w:val="007337F2"/>
    <w:rsid w:val="0073476F"/>
    <w:rsid w:val="0073569B"/>
    <w:rsid w:val="00736DEC"/>
    <w:rsid w:val="007376C2"/>
    <w:rsid w:val="00737984"/>
    <w:rsid w:val="00737F4C"/>
    <w:rsid w:val="0074103E"/>
    <w:rsid w:val="00741428"/>
    <w:rsid w:val="00741D6A"/>
    <w:rsid w:val="0074324F"/>
    <w:rsid w:val="00743F7C"/>
    <w:rsid w:val="0074420C"/>
    <w:rsid w:val="007447EC"/>
    <w:rsid w:val="00744B5C"/>
    <w:rsid w:val="007460BC"/>
    <w:rsid w:val="00746C60"/>
    <w:rsid w:val="00751C82"/>
    <w:rsid w:val="00752461"/>
    <w:rsid w:val="007526DF"/>
    <w:rsid w:val="007555DD"/>
    <w:rsid w:val="00756B47"/>
    <w:rsid w:val="0075721A"/>
    <w:rsid w:val="007602EF"/>
    <w:rsid w:val="0076041C"/>
    <w:rsid w:val="00760E9D"/>
    <w:rsid w:val="007615B2"/>
    <w:rsid w:val="0076224C"/>
    <w:rsid w:val="007631C4"/>
    <w:rsid w:val="007633DB"/>
    <w:rsid w:val="00764B80"/>
    <w:rsid w:val="007653A9"/>
    <w:rsid w:val="00765C85"/>
    <w:rsid w:val="00766C18"/>
    <w:rsid w:val="00771C93"/>
    <w:rsid w:val="00772276"/>
    <w:rsid w:val="00773276"/>
    <w:rsid w:val="00773344"/>
    <w:rsid w:val="00773F57"/>
    <w:rsid w:val="00781793"/>
    <w:rsid w:val="00781936"/>
    <w:rsid w:val="0078195A"/>
    <w:rsid w:val="00781E79"/>
    <w:rsid w:val="00781F33"/>
    <w:rsid w:val="0078264A"/>
    <w:rsid w:val="00783DB7"/>
    <w:rsid w:val="00783F82"/>
    <w:rsid w:val="00785377"/>
    <w:rsid w:val="00786A94"/>
    <w:rsid w:val="00787C68"/>
    <w:rsid w:val="00790761"/>
    <w:rsid w:val="00791773"/>
    <w:rsid w:val="007929CE"/>
    <w:rsid w:val="00792A84"/>
    <w:rsid w:val="00792E7F"/>
    <w:rsid w:val="00795033"/>
    <w:rsid w:val="007951CB"/>
    <w:rsid w:val="007952FF"/>
    <w:rsid w:val="007969A1"/>
    <w:rsid w:val="00796F4F"/>
    <w:rsid w:val="00797CAE"/>
    <w:rsid w:val="007A0152"/>
    <w:rsid w:val="007A0887"/>
    <w:rsid w:val="007A126F"/>
    <w:rsid w:val="007A28B5"/>
    <w:rsid w:val="007A291D"/>
    <w:rsid w:val="007A36AD"/>
    <w:rsid w:val="007A3F64"/>
    <w:rsid w:val="007A4D66"/>
    <w:rsid w:val="007A6E37"/>
    <w:rsid w:val="007B0D90"/>
    <w:rsid w:val="007B0E8A"/>
    <w:rsid w:val="007B3990"/>
    <w:rsid w:val="007B49C1"/>
    <w:rsid w:val="007B6277"/>
    <w:rsid w:val="007B6763"/>
    <w:rsid w:val="007B6AE9"/>
    <w:rsid w:val="007B6E2D"/>
    <w:rsid w:val="007B7506"/>
    <w:rsid w:val="007B7A79"/>
    <w:rsid w:val="007C00D1"/>
    <w:rsid w:val="007C069F"/>
    <w:rsid w:val="007C0A5F"/>
    <w:rsid w:val="007C1A46"/>
    <w:rsid w:val="007C1F8C"/>
    <w:rsid w:val="007C24FB"/>
    <w:rsid w:val="007C3304"/>
    <w:rsid w:val="007C3413"/>
    <w:rsid w:val="007C3BBF"/>
    <w:rsid w:val="007C49B5"/>
    <w:rsid w:val="007C6010"/>
    <w:rsid w:val="007C63F4"/>
    <w:rsid w:val="007C6B9D"/>
    <w:rsid w:val="007C706F"/>
    <w:rsid w:val="007C724C"/>
    <w:rsid w:val="007D0D9F"/>
    <w:rsid w:val="007D0FDF"/>
    <w:rsid w:val="007D2296"/>
    <w:rsid w:val="007D2612"/>
    <w:rsid w:val="007D47D0"/>
    <w:rsid w:val="007D4A6A"/>
    <w:rsid w:val="007D4F6E"/>
    <w:rsid w:val="007E1BB1"/>
    <w:rsid w:val="007E1FD7"/>
    <w:rsid w:val="007E36AC"/>
    <w:rsid w:val="007E49F2"/>
    <w:rsid w:val="007E51AC"/>
    <w:rsid w:val="007E5D2D"/>
    <w:rsid w:val="007E6D72"/>
    <w:rsid w:val="007F0887"/>
    <w:rsid w:val="007F11A1"/>
    <w:rsid w:val="007F1A92"/>
    <w:rsid w:val="007F2BE2"/>
    <w:rsid w:val="007F4792"/>
    <w:rsid w:val="007F4BB0"/>
    <w:rsid w:val="007F5171"/>
    <w:rsid w:val="007F7752"/>
    <w:rsid w:val="007F77BD"/>
    <w:rsid w:val="0080034E"/>
    <w:rsid w:val="00800F74"/>
    <w:rsid w:val="00801F97"/>
    <w:rsid w:val="008026E0"/>
    <w:rsid w:val="00802D73"/>
    <w:rsid w:val="00802EE2"/>
    <w:rsid w:val="008036A4"/>
    <w:rsid w:val="00803BB4"/>
    <w:rsid w:val="0080478B"/>
    <w:rsid w:val="00804DB7"/>
    <w:rsid w:val="008070A2"/>
    <w:rsid w:val="00807657"/>
    <w:rsid w:val="00807990"/>
    <w:rsid w:val="008079E7"/>
    <w:rsid w:val="00811303"/>
    <w:rsid w:val="00813639"/>
    <w:rsid w:val="00813F57"/>
    <w:rsid w:val="00813FE4"/>
    <w:rsid w:val="0081553A"/>
    <w:rsid w:val="008161B8"/>
    <w:rsid w:val="008201A7"/>
    <w:rsid w:val="00820743"/>
    <w:rsid w:val="008207D7"/>
    <w:rsid w:val="00821EC1"/>
    <w:rsid w:val="008230DB"/>
    <w:rsid w:val="00825EAA"/>
    <w:rsid w:val="008303C8"/>
    <w:rsid w:val="008307AE"/>
    <w:rsid w:val="00832181"/>
    <w:rsid w:val="00832DA7"/>
    <w:rsid w:val="008334CB"/>
    <w:rsid w:val="00834DDB"/>
    <w:rsid w:val="00835F95"/>
    <w:rsid w:val="008368DA"/>
    <w:rsid w:val="00836C20"/>
    <w:rsid w:val="00837033"/>
    <w:rsid w:val="008372CA"/>
    <w:rsid w:val="00837901"/>
    <w:rsid w:val="00837B3B"/>
    <w:rsid w:val="00840020"/>
    <w:rsid w:val="00842198"/>
    <w:rsid w:val="0084430D"/>
    <w:rsid w:val="0084472C"/>
    <w:rsid w:val="00845D57"/>
    <w:rsid w:val="00845DBD"/>
    <w:rsid w:val="00846F6E"/>
    <w:rsid w:val="0085097B"/>
    <w:rsid w:val="00850C8D"/>
    <w:rsid w:val="008535E6"/>
    <w:rsid w:val="0085516E"/>
    <w:rsid w:val="00860975"/>
    <w:rsid w:val="00860F11"/>
    <w:rsid w:val="0086324F"/>
    <w:rsid w:val="00863567"/>
    <w:rsid w:val="00863989"/>
    <w:rsid w:val="008640A5"/>
    <w:rsid w:val="00864694"/>
    <w:rsid w:val="00864BAD"/>
    <w:rsid w:val="00864C86"/>
    <w:rsid w:val="008653CE"/>
    <w:rsid w:val="00865779"/>
    <w:rsid w:val="00865FD2"/>
    <w:rsid w:val="00866078"/>
    <w:rsid w:val="0086773E"/>
    <w:rsid w:val="00867C01"/>
    <w:rsid w:val="00872B3C"/>
    <w:rsid w:val="008818AC"/>
    <w:rsid w:val="008819E0"/>
    <w:rsid w:val="00882B35"/>
    <w:rsid w:val="00883078"/>
    <w:rsid w:val="008834FB"/>
    <w:rsid w:val="00883E81"/>
    <w:rsid w:val="00885594"/>
    <w:rsid w:val="00885607"/>
    <w:rsid w:val="00887306"/>
    <w:rsid w:val="00887882"/>
    <w:rsid w:val="00891143"/>
    <w:rsid w:val="00892CF1"/>
    <w:rsid w:val="00893016"/>
    <w:rsid w:val="0089323F"/>
    <w:rsid w:val="008932EE"/>
    <w:rsid w:val="0089367A"/>
    <w:rsid w:val="00893AE2"/>
    <w:rsid w:val="00894B6B"/>
    <w:rsid w:val="00895392"/>
    <w:rsid w:val="00895529"/>
    <w:rsid w:val="0089634D"/>
    <w:rsid w:val="0089646E"/>
    <w:rsid w:val="00897D2C"/>
    <w:rsid w:val="008A0B35"/>
    <w:rsid w:val="008A0C28"/>
    <w:rsid w:val="008A17DF"/>
    <w:rsid w:val="008A23DF"/>
    <w:rsid w:val="008A2D43"/>
    <w:rsid w:val="008A326B"/>
    <w:rsid w:val="008A3817"/>
    <w:rsid w:val="008A44D9"/>
    <w:rsid w:val="008B095B"/>
    <w:rsid w:val="008B1208"/>
    <w:rsid w:val="008B17C6"/>
    <w:rsid w:val="008B3155"/>
    <w:rsid w:val="008B3A15"/>
    <w:rsid w:val="008B4E43"/>
    <w:rsid w:val="008B61D9"/>
    <w:rsid w:val="008B6B64"/>
    <w:rsid w:val="008B6EF2"/>
    <w:rsid w:val="008C1D46"/>
    <w:rsid w:val="008C20B8"/>
    <w:rsid w:val="008C2537"/>
    <w:rsid w:val="008C340C"/>
    <w:rsid w:val="008C42B0"/>
    <w:rsid w:val="008C6F0A"/>
    <w:rsid w:val="008C78E3"/>
    <w:rsid w:val="008C7937"/>
    <w:rsid w:val="008C79CA"/>
    <w:rsid w:val="008C7F93"/>
    <w:rsid w:val="008D1C4E"/>
    <w:rsid w:val="008D2741"/>
    <w:rsid w:val="008D2B89"/>
    <w:rsid w:val="008D30BC"/>
    <w:rsid w:val="008D3AD6"/>
    <w:rsid w:val="008D461F"/>
    <w:rsid w:val="008D71B5"/>
    <w:rsid w:val="008D72F4"/>
    <w:rsid w:val="008D73DC"/>
    <w:rsid w:val="008D7687"/>
    <w:rsid w:val="008E03AE"/>
    <w:rsid w:val="008E11FA"/>
    <w:rsid w:val="008E21B7"/>
    <w:rsid w:val="008E3F42"/>
    <w:rsid w:val="008E4D04"/>
    <w:rsid w:val="008E57C0"/>
    <w:rsid w:val="008E5C02"/>
    <w:rsid w:val="008E7412"/>
    <w:rsid w:val="008E7E91"/>
    <w:rsid w:val="008F0A6B"/>
    <w:rsid w:val="008F1259"/>
    <w:rsid w:val="008F1582"/>
    <w:rsid w:val="008F2098"/>
    <w:rsid w:val="008F4954"/>
    <w:rsid w:val="008F6001"/>
    <w:rsid w:val="008F73B2"/>
    <w:rsid w:val="008F7675"/>
    <w:rsid w:val="008F7CB4"/>
    <w:rsid w:val="00900608"/>
    <w:rsid w:val="00900BB2"/>
    <w:rsid w:val="0090109F"/>
    <w:rsid w:val="00901831"/>
    <w:rsid w:val="00901A05"/>
    <w:rsid w:val="00902649"/>
    <w:rsid w:val="00902907"/>
    <w:rsid w:val="00903C6B"/>
    <w:rsid w:val="00905CBF"/>
    <w:rsid w:val="00905ED2"/>
    <w:rsid w:val="00907635"/>
    <w:rsid w:val="009076D1"/>
    <w:rsid w:val="009109D9"/>
    <w:rsid w:val="00910DFB"/>
    <w:rsid w:val="009114F3"/>
    <w:rsid w:val="00911953"/>
    <w:rsid w:val="0091450E"/>
    <w:rsid w:val="009147D1"/>
    <w:rsid w:val="00915959"/>
    <w:rsid w:val="0091604F"/>
    <w:rsid w:val="0091632D"/>
    <w:rsid w:val="00920C54"/>
    <w:rsid w:val="00921384"/>
    <w:rsid w:val="00921B2E"/>
    <w:rsid w:val="00921FFB"/>
    <w:rsid w:val="00922279"/>
    <w:rsid w:val="009238C6"/>
    <w:rsid w:val="00924CB1"/>
    <w:rsid w:val="00927809"/>
    <w:rsid w:val="009306AA"/>
    <w:rsid w:val="00930BA5"/>
    <w:rsid w:val="00931DA2"/>
    <w:rsid w:val="00931E5C"/>
    <w:rsid w:val="0093218B"/>
    <w:rsid w:val="0093328E"/>
    <w:rsid w:val="00933524"/>
    <w:rsid w:val="00933629"/>
    <w:rsid w:val="009340A4"/>
    <w:rsid w:val="009341F0"/>
    <w:rsid w:val="009348FD"/>
    <w:rsid w:val="00935595"/>
    <w:rsid w:val="00935BC2"/>
    <w:rsid w:val="00936984"/>
    <w:rsid w:val="00936A82"/>
    <w:rsid w:val="0094021A"/>
    <w:rsid w:val="0094051C"/>
    <w:rsid w:val="009405A4"/>
    <w:rsid w:val="009426A9"/>
    <w:rsid w:val="0094284C"/>
    <w:rsid w:val="009441EE"/>
    <w:rsid w:val="00944C81"/>
    <w:rsid w:val="009451E0"/>
    <w:rsid w:val="009459C8"/>
    <w:rsid w:val="00945D98"/>
    <w:rsid w:val="00946468"/>
    <w:rsid w:val="00951146"/>
    <w:rsid w:val="009521E4"/>
    <w:rsid w:val="0095393E"/>
    <w:rsid w:val="00954B25"/>
    <w:rsid w:val="009551F7"/>
    <w:rsid w:val="00955216"/>
    <w:rsid w:val="009553E3"/>
    <w:rsid w:val="00955848"/>
    <w:rsid w:val="00955D55"/>
    <w:rsid w:val="0095663E"/>
    <w:rsid w:val="00957851"/>
    <w:rsid w:val="009603EB"/>
    <w:rsid w:val="009606B0"/>
    <w:rsid w:val="00960B84"/>
    <w:rsid w:val="00961246"/>
    <w:rsid w:val="0096145B"/>
    <w:rsid w:val="0096312F"/>
    <w:rsid w:val="00967CCD"/>
    <w:rsid w:val="009723F0"/>
    <w:rsid w:val="0097312F"/>
    <w:rsid w:val="00974CCD"/>
    <w:rsid w:val="009761FF"/>
    <w:rsid w:val="00977C86"/>
    <w:rsid w:val="00977E47"/>
    <w:rsid w:val="0098111B"/>
    <w:rsid w:val="00981F5C"/>
    <w:rsid w:val="00983E80"/>
    <w:rsid w:val="009846D4"/>
    <w:rsid w:val="00984E62"/>
    <w:rsid w:val="00985BFF"/>
    <w:rsid w:val="0098622D"/>
    <w:rsid w:val="009862BC"/>
    <w:rsid w:val="00990202"/>
    <w:rsid w:val="00992707"/>
    <w:rsid w:val="009942BE"/>
    <w:rsid w:val="00995054"/>
    <w:rsid w:val="009952E5"/>
    <w:rsid w:val="00995B5C"/>
    <w:rsid w:val="00995F69"/>
    <w:rsid w:val="009971CA"/>
    <w:rsid w:val="009978AE"/>
    <w:rsid w:val="009A1935"/>
    <w:rsid w:val="009A1B9F"/>
    <w:rsid w:val="009A24B8"/>
    <w:rsid w:val="009A29F4"/>
    <w:rsid w:val="009A4D94"/>
    <w:rsid w:val="009A556A"/>
    <w:rsid w:val="009A6427"/>
    <w:rsid w:val="009A743F"/>
    <w:rsid w:val="009A7A2A"/>
    <w:rsid w:val="009B0292"/>
    <w:rsid w:val="009B0309"/>
    <w:rsid w:val="009B1FC6"/>
    <w:rsid w:val="009B2094"/>
    <w:rsid w:val="009B32B1"/>
    <w:rsid w:val="009B40EA"/>
    <w:rsid w:val="009B5028"/>
    <w:rsid w:val="009B62AD"/>
    <w:rsid w:val="009B6E6F"/>
    <w:rsid w:val="009C2CDA"/>
    <w:rsid w:val="009C2F42"/>
    <w:rsid w:val="009C3198"/>
    <w:rsid w:val="009C3B32"/>
    <w:rsid w:val="009C3E6D"/>
    <w:rsid w:val="009C5BEA"/>
    <w:rsid w:val="009C5D0B"/>
    <w:rsid w:val="009C626C"/>
    <w:rsid w:val="009C6B14"/>
    <w:rsid w:val="009D3347"/>
    <w:rsid w:val="009D432E"/>
    <w:rsid w:val="009D46FD"/>
    <w:rsid w:val="009D4BB2"/>
    <w:rsid w:val="009D54BE"/>
    <w:rsid w:val="009E040C"/>
    <w:rsid w:val="009E08B5"/>
    <w:rsid w:val="009E09EB"/>
    <w:rsid w:val="009E1CB4"/>
    <w:rsid w:val="009E314F"/>
    <w:rsid w:val="009E34FC"/>
    <w:rsid w:val="009E3A2A"/>
    <w:rsid w:val="009E3ABD"/>
    <w:rsid w:val="009E4E30"/>
    <w:rsid w:val="009E5B68"/>
    <w:rsid w:val="009E5F35"/>
    <w:rsid w:val="009E73F8"/>
    <w:rsid w:val="009F226B"/>
    <w:rsid w:val="009F2A31"/>
    <w:rsid w:val="009F37C6"/>
    <w:rsid w:val="009F3E36"/>
    <w:rsid w:val="009F58F3"/>
    <w:rsid w:val="009F711C"/>
    <w:rsid w:val="009F72D1"/>
    <w:rsid w:val="00A0263D"/>
    <w:rsid w:val="00A045AF"/>
    <w:rsid w:val="00A04B2D"/>
    <w:rsid w:val="00A0689D"/>
    <w:rsid w:val="00A06ED0"/>
    <w:rsid w:val="00A10D6E"/>
    <w:rsid w:val="00A124DC"/>
    <w:rsid w:val="00A141A0"/>
    <w:rsid w:val="00A143C1"/>
    <w:rsid w:val="00A15B87"/>
    <w:rsid w:val="00A1600D"/>
    <w:rsid w:val="00A162AC"/>
    <w:rsid w:val="00A169CB"/>
    <w:rsid w:val="00A17DBF"/>
    <w:rsid w:val="00A17E18"/>
    <w:rsid w:val="00A21C9B"/>
    <w:rsid w:val="00A2245B"/>
    <w:rsid w:val="00A2465B"/>
    <w:rsid w:val="00A25A28"/>
    <w:rsid w:val="00A26543"/>
    <w:rsid w:val="00A265D1"/>
    <w:rsid w:val="00A26AFB"/>
    <w:rsid w:val="00A320C0"/>
    <w:rsid w:val="00A32368"/>
    <w:rsid w:val="00A32FBA"/>
    <w:rsid w:val="00A335CA"/>
    <w:rsid w:val="00A33C38"/>
    <w:rsid w:val="00A33E5F"/>
    <w:rsid w:val="00A34A24"/>
    <w:rsid w:val="00A36688"/>
    <w:rsid w:val="00A40027"/>
    <w:rsid w:val="00A40310"/>
    <w:rsid w:val="00A40319"/>
    <w:rsid w:val="00A41D6F"/>
    <w:rsid w:val="00A424E1"/>
    <w:rsid w:val="00A42EBD"/>
    <w:rsid w:val="00A43D21"/>
    <w:rsid w:val="00A459E2"/>
    <w:rsid w:val="00A4671E"/>
    <w:rsid w:val="00A46935"/>
    <w:rsid w:val="00A47930"/>
    <w:rsid w:val="00A47968"/>
    <w:rsid w:val="00A47E23"/>
    <w:rsid w:val="00A51A28"/>
    <w:rsid w:val="00A52023"/>
    <w:rsid w:val="00A534C5"/>
    <w:rsid w:val="00A553B3"/>
    <w:rsid w:val="00A57148"/>
    <w:rsid w:val="00A57A32"/>
    <w:rsid w:val="00A60C72"/>
    <w:rsid w:val="00A616C4"/>
    <w:rsid w:val="00A6215F"/>
    <w:rsid w:val="00A63C0F"/>
    <w:rsid w:val="00A720AB"/>
    <w:rsid w:val="00A74608"/>
    <w:rsid w:val="00A768A5"/>
    <w:rsid w:val="00A7787E"/>
    <w:rsid w:val="00A80776"/>
    <w:rsid w:val="00A808C8"/>
    <w:rsid w:val="00A815B5"/>
    <w:rsid w:val="00A82885"/>
    <w:rsid w:val="00A8460B"/>
    <w:rsid w:val="00A84AD0"/>
    <w:rsid w:val="00A8747B"/>
    <w:rsid w:val="00A874D1"/>
    <w:rsid w:val="00A87A55"/>
    <w:rsid w:val="00A933F2"/>
    <w:rsid w:val="00A9559D"/>
    <w:rsid w:val="00A960A0"/>
    <w:rsid w:val="00A96909"/>
    <w:rsid w:val="00A96B11"/>
    <w:rsid w:val="00AA04CC"/>
    <w:rsid w:val="00AA0937"/>
    <w:rsid w:val="00AA2120"/>
    <w:rsid w:val="00AA5AF8"/>
    <w:rsid w:val="00AA6FF6"/>
    <w:rsid w:val="00AA71E3"/>
    <w:rsid w:val="00AA798E"/>
    <w:rsid w:val="00AA7F52"/>
    <w:rsid w:val="00AB057C"/>
    <w:rsid w:val="00AB20C5"/>
    <w:rsid w:val="00AB2E80"/>
    <w:rsid w:val="00AC0343"/>
    <w:rsid w:val="00AC05D1"/>
    <w:rsid w:val="00AC0A25"/>
    <w:rsid w:val="00AC0B3A"/>
    <w:rsid w:val="00AC0F8F"/>
    <w:rsid w:val="00AC18DC"/>
    <w:rsid w:val="00AC276F"/>
    <w:rsid w:val="00AC2E19"/>
    <w:rsid w:val="00AC3136"/>
    <w:rsid w:val="00AC38BA"/>
    <w:rsid w:val="00AC440D"/>
    <w:rsid w:val="00AC6DFF"/>
    <w:rsid w:val="00AC7C8C"/>
    <w:rsid w:val="00AD2D84"/>
    <w:rsid w:val="00AD2DBF"/>
    <w:rsid w:val="00AD479C"/>
    <w:rsid w:val="00AD5505"/>
    <w:rsid w:val="00AD5B08"/>
    <w:rsid w:val="00AD670C"/>
    <w:rsid w:val="00AD76BF"/>
    <w:rsid w:val="00AE32A7"/>
    <w:rsid w:val="00AE4AAC"/>
    <w:rsid w:val="00AE4C5C"/>
    <w:rsid w:val="00AE55CE"/>
    <w:rsid w:val="00AE58E5"/>
    <w:rsid w:val="00AE5FBA"/>
    <w:rsid w:val="00AE67ED"/>
    <w:rsid w:val="00AE7CE2"/>
    <w:rsid w:val="00AE7D42"/>
    <w:rsid w:val="00AF0508"/>
    <w:rsid w:val="00AF0580"/>
    <w:rsid w:val="00AF0EF6"/>
    <w:rsid w:val="00AF2EAF"/>
    <w:rsid w:val="00AF2F59"/>
    <w:rsid w:val="00AF3663"/>
    <w:rsid w:val="00AF36EE"/>
    <w:rsid w:val="00AF3A09"/>
    <w:rsid w:val="00AF5E33"/>
    <w:rsid w:val="00AF6DE6"/>
    <w:rsid w:val="00AF7186"/>
    <w:rsid w:val="00AF72C6"/>
    <w:rsid w:val="00AF7813"/>
    <w:rsid w:val="00B00D69"/>
    <w:rsid w:val="00B00F33"/>
    <w:rsid w:val="00B01437"/>
    <w:rsid w:val="00B02098"/>
    <w:rsid w:val="00B025A2"/>
    <w:rsid w:val="00B02B16"/>
    <w:rsid w:val="00B03098"/>
    <w:rsid w:val="00B03B71"/>
    <w:rsid w:val="00B03D8A"/>
    <w:rsid w:val="00B03E3F"/>
    <w:rsid w:val="00B04B47"/>
    <w:rsid w:val="00B05478"/>
    <w:rsid w:val="00B05F44"/>
    <w:rsid w:val="00B0743F"/>
    <w:rsid w:val="00B07E7E"/>
    <w:rsid w:val="00B10931"/>
    <w:rsid w:val="00B10DF6"/>
    <w:rsid w:val="00B111D1"/>
    <w:rsid w:val="00B11E40"/>
    <w:rsid w:val="00B1216F"/>
    <w:rsid w:val="00B12851"/>
    <w:rsid w:val="00B15085"/>
    <w:rsid w:val="00B15325"/>
    <w:rsid w:val="00B1598A"/>
    <w:rsid w:val="00B15A1B"/>
    <w:rsid w:val="00B15CED"/>
    <w:rsid w:val="00B16F27"/>
    <w:rsid w:val="00B173E7"/>
    <w:rsid w:val="00B17D59"/>
    <w:rsid w:val="00B21FAD"/>
    <w:rsid w:val="00B2290B"/>
    <w:rsid w:val="00B2302D"/>
    <w:rsid w:val="00B234E5"/>
    <w:rsid w:val="00B23EBF"/>
    <w:rsid w:val="00B26D9E"/>
    <w:rsid w:val="00B30389"/>
    <w:rsid w:val="00B30817"/>
    <w:rsid w:val="00B30C7B"/>
    <w:rsid w:val="00B31368"/>
    <w:rsid w:val="00B31B97"/>
    <w:rsid w:val="00B31EDA"/>
    <w:rsid w:val="00B34676"/>
    <w:rsid w:val="00B34C6D"/>
    <w:rsid w:val="00B34C9B"/>
    <w:rsid w:val="00B34D6D"/>
    <w:rsid w:val="00B34FD9"/>
    <w:rsid w:val="00B3546E"/>
    <w:rsid w:val="00B36D3B"/>
    <w:rsid w:val="00B37738"/>
    <w:rsid w:val="00B37F98"/>
    <w:rsid w:val="00B41587"/>
    <w:rsid w:val="00B419DF"/>
    <w:rsid w:val="00B42490"/>
    <w:rsid w:val="00B44420"/>
    <w:rsid w:val="00B445A7"/>
    <w:rsid w:val="00B44DE8"/>
    <w:rsid w:val="00B51584"/>
    <w:rsid w:val="00B52505"/>
    <w:rsid w:val="00B530B7"/>
    <w:rsid w:val="00B53146"/>
    <w:rsid w:val="00B53A03"/>
    <w:rsid w:val="00B54636"/>
    <w:rsid w:val="00B56379"/>
    <w:rsid w:val="00B56517"/>
    <w:rsid w:val="00B572CC"/>
    <w:rsid w:val="00B574ED"/>
    <w:rsid w:val="00B604F4"/>
    <w:rsid w:val="00B61C00"/>
    <w:rsid w:val="00B625DD"/>
    <w:rsid w:val="00B630DB"/>
    <w:rsid w:val="00B6478B"/>
    <w:rsid w:val="00B64F16"/>
    <w:rsid w:val="00B653FA"/>
    <w:rsid w:val="00B669C1"/>
    <w:rsid w:val="00B67CA3"/>
    <w:rsid w:val="00B70733"/>
    <w:rsid w:val="00B70747"/>
    <w:rsid w:val="00B71083"/>
    <w:rsid w:val="00B71405"/>
    <w:rsid w:val="00B71497"/>
    <w:rsid w:val="00B719C8"/>
    <w:rsid w:val="00B71BE3"/>
    <w:rsid w:val="00B724C8"/>
    <w:rsid w:val="00B742CA"/>
    <w:rsid w:val="00B76154"/>
    <w:rsid w:val="00B763D0"/>
    <w:rsid w:val="00B805F7"/>
    <w:rsid w:val="00B808B5"/>
    <w:rsid w:val="00B84284"/>
    <w:rsid w:val="00B849D2"/>
    <w:rsid w:val="00B84C4F"/>
    <w:rsid w:val="00B875F9"/>
    <w:rsid w:val="00B876F6"/>
    <w:rsid w:val="00B8789C"/>
    <w:rsid w:val="00B901B1"/>
    <w:rsid w:val="00B9112D"/>
    <w:rsid w:val="00B91B3A"/>
    <w:rsid w:val="00B91C4D"/>
    <w:rsid w:val="00B93253"/>
    <w:rsid w:val="00B936EE"/>
    <w:rsid w:val="00B9405A"/>
    <w:rsid w:val="00B950A3"/>
    <w:rsid w:val="00B96D2F"/>
    <w:rsid w:val="00B97327"/>
    <w:rsid w:val="00B978FF"/>
    <w:rsid w:val="00BA0393"/>
    <w:rsid w:val="00BA0658"/>
    <w:rsid w:val="00BA1B2D"/>
    <w:rsid w:val="00BA4E29"/>
    <w:rsid w:val="00BA631C"/>
    <w:rsid w:val="00BA7088"/>
    <w:rsid w:val="00BA7143"/>
    <w:rsid w:val="00BB0C03"/>
    <w:rsid w:val="00BB24DC"/>
    <w:rsid w:val="00BB5AC8"/>
    <w:rsid w:val="00BB5D57"/>
    <w:rsid w:val="00BB7A30"/>
    <w:rsid w:val="00BC04AF"/>
    <w:rsid w:val="00BC386E"/>
    <w:rsid w:val="00BC58BE"/>
    <w:rsid w:val="00BC5D60"/>
    <w:rsid w:val="00BC5E52"/>
    <w:rsid w:val="00BC7A3A"/>
    <w:rsid w:val="00BC7FD6"/>
    <w:rsid w:val="00BD04E3"/>
    <w:rsid w:val="00BD1597"/>
    <w:rsid w:val="00BD2C2B"/>
    <w:rsid w:val="00BD2F2E"/>
    <w:rsid w:val="00BD30B6"/>
    <w:rsid w:val="00BD46D6"/>
    <w:rsid w:val="00BD5365"/>
    <w:rsid w:val="00BD5980"/>
    <w:rsid w:val="00BD74E4"/>
    <w:rsid w:val="00BE1072"/>
    <w:rsid w:val="00BE3BD8"/>
    <w:rsid w:val="00BE407D"/>
    <w:rsid w:val="00BE7E9B"/>
    <w:rsid w:val="00BF1E00"/>
    <w:rsid w:val="00BF20BC"/>
    <w:rsid w:val="00BF2705"/>
    <w:rsid w:val="00BF3404"/>
    <w:rsid w:val="00BF5080"/>
    <w:rsid w:val="00BF5CE4"/>
    <w:rsid w:val="00BF69AF"/>
    <w:rsid w:val="00BF7007"/>
    <w:rsid w:val="00BF79E4"/>
    <w:rsid w:val="00C01C81"/>
    <w:rsid w:val="00C03ACD"/>
    <w:rsid w:val="00C04689"/>
    <w:rsid w:val="00C056D4"/>
    <w:rsid w:val="00C06007"/>
    <w:rsid w:val="00C079A2"/>
    <w:rsid w:val="00C11472"/>
    <w:rsid w:val="00C11FCE"/>
    <w:rsid w:val="00C12166"/>
    <w:rsid w:val="00C1258C"/>
    <w:rsid w:val="00C140C0"/>
    <w:rsid w:val="00C14227"/>
    <w:rsid w:val="00C1597E"/>
    <w:rsid w:val="00C15C3E"/>
    <w:rsid w:val="00C26BD9"/>
    <w:rsid w:val="00C273E4"/>
    <w:rsid w:val="00C30C51"/>
    <w:rsid w:val="00C337CE"/>
    <w:rsid w:val="00C348C9"/>
    <w:rsid w:val="00C3529C"/>
    <w:rsid w:val="00C365E1"/>
    <w:rsid w:val="00C37277"/>
    <w:rsid w:val="00C40468"/>
    <w:rsid w:val="00C407D6"/>
    <w:rsid w:val="00C42474"/>
    <w:rsid w:val="00C46F1F"/>
    <w:rsid w:val="00C5002D"/>
    <w:rsid w:val="00C503C2"/>
    <w:rsid w:val="00C50494"/>
    <w:rsid w:val="00C53BE6"/>
    <w:rsid w:val="00C54468"/>
    <w:rsid w:val="00C557D8"/>
    <w:rsid w:val="00C56F00"/>
    <w:rsid w:val="00C6064D"/>
    <w:rsid w:val="00C60A03"/>
    <w:rsid w:val="00C619E3"/>
    <w:rsid w:val="00C61FCE"/>
    <w:rsid w:val="00C633F3"/>
    <w:rsid w:val="00C6403C"/>
    <w:rsid w:val="00C65974"/>
    <w:rsid w:val="00C65C9A"/>
    <w:rsid w:val="00C679B1"/>
    <w:rsid w:val="00C72B59"/>
    <w:rsid w:val="00C73A71"/>
    <w:rsid w:val="00C74A6D"/>
    <w:rsid w:val="00C74A96"/>
    <w:rsid w:val="00C7646F"/>
    <w:rsid w:val="00C8010F"/>
    <w:rsid w:val="00C80657"/>
    <w:rsid w:val="00C81B93"/>
    <w:rsid w:val="00C82CF2"/>
    <w:rsid w:val="00C86641"/>
    <w:rsid w:val="00C86C84"/>
    <w:rsid w:val="00C86DF9"/>
    <w:rsid w:val="00C94FF9"/>
    <w:rsid w:val="00C96DE3"/>
    <w:rsid w:val="00C9712C"/>
    <w:rsid w:val="00C97FBE"/>
    <w:rsid w:val="00CA0630"/>
    <w:rsid w:val="00CA12E7"/>
    <w:rsid w:val="00CA53F4"/>
    <w:rsid w:val="00CA5A62"/>
    <w:rsid w:val="00CA668A"/>
    <w:rsid w:val="00CA66DE"/>
    <w:rsid w:val="00CB08A0"/>
    <w:rsid w:val="00CB1580"/>
    <w:rsid w:val="00CB1D2F"/>
    <w:rsid w:val="00CB2D7D"/>
    <w:rsid w:val="00CB39AB"/>
    <w:rsid w:val="00CB4816"/>
    <w:rsid w:val="00CB5429"/>
    <w:rsid w:val="00CC175C"/>
    <w:rsid w:val="00CC47FB"/>
    <w:rsid w:val="00CC57C0"/>
    <w:rsid w:val="00CC63DE"/>
    <w:rsid w:val="00CC6A27"/>
    <w:rsid w:val="00CD04A2"/>
    <w:rsid w:val="00CD12A6"/>
    <w:rsid w:val="00CD2CBF"/>
    <w:rsid w:val="00CD31FD"/>
    <w:rsid w:val="00CD3453"/>
    <w:rsid w:val="00CD4240"/>
    <w:rsid w:val="00CD4703"/>
    <w:rsid w:val="00CD4837"/>
    <w:rsid w:val="00CD55AB"/>
    <w:rsid w:val="00CD58AD"/>
    <w:rsid w:val="00CD5A85"/>
    <w:rsid w:val="00CD602E"/>
    <w:rsid w:val="00CD6CCB"/>
    <w:rsid w:val="00CD6E2C"/>
    <w:rsid w:val="00CD79E0"/>
    <w:rsid w:val="00CE2030"/>
    <w:rsid w:val="00CE21BA"/>
    <w:rsid w:val="00CE2553"/>
    <w:rsid w:val="00CE29B0"/>
    <w:rsid w:val="00CE6275"/>
    <w:rsid w:val="00CF08C8"/>
    <w:rsid w:val="00CF1843"/>
    <w:rsid w:val="00CF20A0"/>
    <w:rsid w:val="00CF29FF"/>
    <w:rsid w:val="00CF2AAC"/>
    <w:rsid w:val="00CF5536"/>
    <w:rsid w:val="00CF6840"/>
    <w:rsid w:val="00D0008E"/>
    <w:rsid w:val="00D005CB"/>
    <w:rsid w:val="00D007E0"/>
    <w:rsid w:val="00D00C59"/>
    <w:rsid w:val="00D015B7"/>
    <w:rsid w:val="00D0182B"/>
    <w:rsid w:val="00D02ED7"/>
    <w:rsid w:val="00D030C4"/>
    <w:rsid w:val="00D032C8"/>
    <w:rsid w:val="00D03BEF"/>
    <w:rsid w:val="00D03FE6"/>
    <w:rsid w:val="00D055E2"/>
    <w:rsid w:val="00D0588A"/>
    <w:rsid w:val="00D11101"/>
    <w:rsid w:val="00D11C38"/>
    <w:rsid w:val="00D146D2"/>
    <w:rsid w:val="00D15379"/>
    <w:rsid w:val="00D15F9A"/>
    <w:rsid w:val="00D16B4C"/>
    <w:rsid w:val="00D17EDA"/>
    <w:rsid w:val="00D210B1"/>
    <w:rsid w:val="00D2430A"/>
    <w:rsid w:val="00D24752"/>
    <w:rsid w:val="00D25190"/>
    <w:rsid w:val="00D25606"/>
    <w:rsid w:val="00D26985"/>
    <w:rsid w:val="00D3015D"/>
    <w:rsid w:val="00D31B50"/>
    <w:rsid w:val="00D31E7E"/>
    <w:rsid w:val="00D32774"/>
    <w:rsid w:val="00D34CAE"/>
    <w:rsid w:val="00D35DCC"/>
    <w:rsid w:val="00D35E8C"/>
    <w:rsid w:val="00D36A0F"/>
    <w:rsid w:val="00D37195"/>
    <w:rsid w:val="00D37B7D"/>
    <w:rsid w:val="00D37DA2"/>
    <w:rsid w:val="00D4430B"/>
    <w:rsid w:val="00D444DE"/>
    <w:rsid w:val="00D509DF"/>
    <w:rsid w:val="00D50FD9"/>
    <w:rsid w:val="00D52247"/>
    <w:rsid w:val="00D54E61"/>
    <w:rsid w:val="00D5669C"/>
    <w:rsid w:val="00D6044C"/>
    <w:rsid w:val="00D613FF"/>
    <w:rsid w:val="00D62767"/>
    <w:rsid w:val="00D64C51"/>
    <w:rsid w:val="00D6696F"/>
    <w:rsid w:val="00D673D4"/>
    <w:rsid w:val="00D7023F"/>
    <w:rsid w:val="00D71881"/>
    <w:rsid w:val="00D719DD"/>
    <w:rsid w:val="00D72243"/>
    <w:rsid w:val="00D72FAB"/>
    <w:rsid w:val="00D735DD"/>
    <w:rsid w:val="00D75C7B"/>
    <w:rsid w:val="00D7720D"/>
    <w:rsid w:val="00D816C9"/>
    <w:rsid w:val="00D84300"/>
    <w:rsid w:val="00D8642B"/>
    <w:rsid w:val="00D87EA3"/>
    <w:rsid w:val="00D901DE"/>
    <w:rsid w:val="00D90D1B"/>
    <w:rsid w:val="00D90F77"/>
    <w:rsid w:val="00D91FB6"/>
    <w:rsid w:val="00D93124"/>
    <w:rsid w:val="00D93D3A"/>
    <w:rsid w:val="00D943EC"/>
    <w:rsid w:val="00D94B5A"/>
    <w:rsid w:val="00D9569B"/>
    <w:rsid w:val="00D96EBC"/>
    <w:rsid w:val="00DA0756"/>
    <w:rsid w:val="00DA1D57"/>
    <w:rsid w:val="00DA300F"/>
    <w:rsid w:val="00DA3B34"/>
    <w:rsid w:val="00DA4CDE"/>
    <w:rsid w:val="00DA5636"/>
    <w:rsid w:val="00DA609A"/>
    <w:rsid w:val="00DA6D03"/>
    <w:rsid w:val="00DA70F2"/>
    <w:rsid w:val="00DA71CE"/>
    <w:rsid w:val="00DA7EEE"/>
    <w:rsid w:val="00DB2FF0"/>
    <w:rsid w:val="00DB3781"/>
    <w:rsid w:val="00DB3AB3"/>
    <w:rsid w:val="00DB409E"/>
    <w:rsid w:val="00DB48A2"/>
    <w:rsid w:val="00DB534E"/>
    <w:rsid w:val="00DB61F2"/>
    <w:rsid w:val="00DB6480"/>
    <w:rsid w:val="00DB702D"/>
    <w:rsid w:val="00DB7364"/>
    <w:rsid w:val="00DB75A9"/>
    <w:rsid w:val="00DB763C"/>
    <w:rsid w:val="00DC01C0"/>
    <w:rsid w:val="00DC07AC"/>
    <w:rsid w:val="00DC0B01"/>
    <w:rsid w:val="00DC245D"/>
    <w:rsid w:val="00DC2487"/>
    <w:rsid w:val="00DC31A3"/>
    <w:rsid w:val="00DC5408"/>
    <w:rsid w:val="00DD27AF"/>
    <w:rsid w:val="00DD2EF6"/>
    <w:rsid w:val="00DD3055"/>
    <w:rsid w:val="00DD3E6E"/>
    <w:rsid w:val="00DD4840"/>
    <w:rsid w:val="00DD4A45"/>
    <w:rsid w:val="00DD50A8"/>
    <w:rsid w:val="00DD5AB6"/>
    <w:rsid w:val="00DD6A56"/>
    <w:rsid w:val="00DE05A0"/>
    <w:rsid w:val="00DE2534"/>
    <w:rsid w:val="00DE2BC1"/>
    <w:rsid w:val="00DE3538"/>
    <w:rsid w:val="00DE37DE"/>
    <w:rsid w:val="00DE3DBF"/>
    <w:rsid w:val="00DE4E52"/>
    <w:rsid w:val="00DE5786"/>
    <w:rsid w:val="00DE7F4A"/>
    <w:rsid w:val="00DF0964"/>
    <w:rsid w:val="00DF1518"/>
    <w:rsid w:val="00DF1603"/>
    <w:rsid w:val="00DF219C"/>
    <w:rsid w:val="00DF2FB8"/>
    <w:rsid w:val="00DF3F68"/>
    <w:rsid w:val="00DF4AAB"/>
    <w:rsid w:val="00DF6636"/>
    <w:rsid w:val="00E01542"/>
    <w:rsid w:val="00E01BFF"/>
    <w:rsid w:val="00E02690"/>
    <w:rsid w:val="00E02961"/>
    <w:rsid w:val="00E02EAA"/>
    <w:rsid w:val="00E046ED"/>
    <w:rsid w:val="00E04B9E"/>
    <w:rsid w:val="00E0541D"/>
    <w:rsid w:val="00E05D4D"/>
    <w:rsid w:val="00E060C3"/>
    <w:rsid w:val="00E064E6"/>
    <w:rsid w:val="00E06503"/>
    <w:rsid w:val="00E10992"/>
    <w:rsid w:val="00E11808"/>
    <w:rsid w:val="00E120AD"/>
    <w:rsid w:val="00E13316"/>
    <w:rsid w:val="00E13C93"/>
    <w:rsid w:val="00E14078"/>
    <w:rsid w:val="00E14638"/>
    <w:rsid w:val="00E14836"/>
    <w:rsid w:val="00E14AD7"/>
    <w:rsid w:val="00E1554A"/>
    <w:rsid w:val="00E159DC"/>
    <w:rsid w:val="00E1678B"/>
    <w:rsid w:val="00E16CAA"/>
    <w:rsid w:val="00E208D7"/>
    <w:rsid w:val="00E20FBE"/>
    <w:rsid w:val="00E2110E"/>
    <w:rsid w:val="00E21379"/>
    <w:rsid w:val="00E22A94"/>
    <w:rsid w:val="00E230A4"/>
    <w:rsid w:val="00E23673"/>
    <w:rsid w:val="00E24222"/>
    <w:rsid w:val="00E24ED2"/>
    <w:rsid w:val="00E25294"/>
    <w:rsid w:val="00E26AB5"/>
    <w:rsid w:val="00E2737A"/>
    <w:rsid w:val="00E302B0"/>
    <w:rsid w:val="00E30B66"/>
    <w:rsid w:val="00E32DAD"/>
    <w:rsid w:val="00E33164"/>
    <w:rsid w:val="00E33F93"/>
    <w:rsid w:val="00E347CD"/>
    <w:rsid w:val="00E34CC3"/>
    <w:rsid w:val="00E36BFB"/>
    <w:rsid w:val="00E3720D"/>
    <w:rsid w:val="00E402AA"/>
    <w:rsid w:val="00E40490"/>
    <w:rsid w:val="00E4090B"/>
    <w:rsid w:val="00E41344"/>
    <w:rsid w:val="00E41750"/>
    <w:rsid w:val="00E41AEC"/>
    <w:rsid w:val="00E42988"/>
    <w:rsid w:val="00E438D2"/>
    <w:rsid w:val="00E43A77"/>
    <w:rsid w:val="00E46F37"/>
    <w:rsid w:val="00E5008C"/>
    <w:rsid w:val="00E50E0A"/>
    <w:rsid w:val="00E53266"/>
    <w:rsid w:val="00E54501"/>
    <w:rsid w:val="00E54A76"/>
    <w:rsid w:val="00E566F0"/>
    <w:rsid w:val="00E57D21"/>
    <w:rsid w:val="00E60F42"/>
    <w:rsid w:val="00E625DE"/>
    <w:rsid w:val="00E6324F"/>
    <w:rsid w:val="00E644A4"/>
    <w:rsid w:val="00E64FDE"/>
    <w:rsid w:val="00E66766"/>
    <w:rsid w:val="00E67C70"/>
    <w:rsid w:val="00E67D74"/>
    <w:rsid w:val="00E70014"/>
    <w:rsid w:val="00E70A95"/>
    <w:rsid w:val="00E70B30"/>
    <w:rsid w:val="00E70F7A"/>
    <w:rsid w:val="00E70F89"/>
    <w:rsid w:val="00E7143A"/>
    <w:rsid w:val="00E7152F"/>
    <w:rsid w:val="00E72A97"/>
    <w:rsid w:val="00E72FF1"/>
    <w:rsid w:val="00E7503E"/>
    <w:rsid w:val="00E7622A"/>
    <w:rsid w:val="00E779E9"/>
    <w:rsid w:val="00E81658"/>
    <w:rsid w:val="00E825F4"/>
    <w:rsid w:val="00E8350A"/>
    <w:rsid w:val="00E840F8"/>
    <w:rsid w:val="00E86CDC"/>
    <w:rsid w:val="00E87992"/>
    <w:rsid w:val="00E90E9F"/>
    <w:rsid w:val="00E93FAB"/>
    <w:rsid w:val="00E9413A"/>
    <w:rsid w:val="00E97924"/>
    <w:rsid w:val="00EA05F6"/>
    <w:rsid w:val="00EA26FC"/>
    <w:rsid w:val="00EA29E0"/>
    <w:rsid w:val="00EA3345"/>
    <w:rsid w:val="00EA4A33"/>
    <w:rsid w:val="00EA507B"/>
    <w:rsid w:val="00EA5252"/>
    <w:rsid w:val="00EA5BEE"/>
    <w:rsid w:val="00EA6D3F"/>
    <w:rsid w:val="00EB1BB7"/>
    <w:rsid w:val="00EB1E3C"/>
    <w:rsid w:val="00EB1E6D"/>
    <w:rsid w:val="00EB447D"/>
    <w:rsid w:val="00EB468D"/>
    <w:rsid w:val="00EB5711"/>
    <w:rsid w:val="00EC03D1"/>
    <w:rsid w:val="00EC2801"/>
    <w:rsid w:val="00EC2CC5"/>
    <w:rsid w:val="00EC3523"/>
    <w:rsid w:val="00EC5D00"/>
    <w:rsid w:val="00EC6079"/>
    <w:rsid w:val="00EC6587"/>
    <w:rsid w:val="00EC7913"/>
    <w:rsid w:val="00ED0476"/>
    <w:rsid w:val="00ED0E8F"/>
    <w:rsid w:val="00ED156D"/>
    <w:rsid w:val="00ED1B8A"/>
    <w:rsid w:val="00ED59FA"/>
    <w:rsid w:val="00ED5B76"/>
    <w:rsid w:val="00ED7460"/>
    <w:rsid w:val="00ED7B3D"/>
    <w:rsid w:val="00ED7BD0"/>
    <w:rsid w:val="00ED7F2E"/>
    <w:rsid w:val="00EE0499"/>
    <w:rsid w:val="00EE1188"/>
    <w:rsid w:val="00EE3C55"/>
    <w:rsid w:val="00EE56B6"/>
    <w:rsid w:val="00EE5C28"/>
    <w:rsid w:val="00EE5DE2"/>
    <w:rsid w:val="00EF0AC1"/>
    <w:rsid w:val="00EF23AD"/>
    <w:rsid w:val="00EF23D5"/>
    <w:rsid w:val="00EF425C"/>
    <w:rsid w:val="00F010A2"/>
    <w:rsid w:val="00F0110A"/>
    <w:rsid w:val="00F01716"/>
    <w:rsid w:val="00F0367A"/>
    <w:rsid w:val="00F0397A"/>
    <w:rsid w:val="00F0407B"/>
    <w:rsid w:val="00F0454E"/>
    <w:rsid w:val="00F05090"/>
    <w:rsid w:val="00F051D9"/>
    <w:rsid w:val="00F05A3F"/>
    <w:rsid w:val="00F0643D"/>
    <w:rsid w:val="00F07812"/>
    <w:rsid w:val="00F10F04"/>
    <w:rsid w:val="00F11634"/>
    <w:rsid w:val="00F12F98"/>
    <w:rsid w:val="00F14C0A"/>
    <w:rsid w:val="00F163ED"/>
    <w:rsid w:val="00F16411"/>
    <w:rsid w:val="00F16C74"/>
    <w:rsid w:val="00F172D6"/>
    <w:rsid w:val="00F212CA"/>
    <w:rsid w:val="00F21BEB"/>
    <w:rsid w:val="00F22B47"/>
    <w:rsid w:val="00F23B5D"/>
    <w:rsid w:val="00F23C14"/>
    <w:rsid w:val="00F2489E"/>
    <w:rsid w:val="00F26A1F"/>
    <w:rsid w:val="00F27749"/>
    <w:rsid w:val="00F27845"/>
    <w:rsid w:val="00F30804"/>
    <w:rsid w:val="00F30AB0"/>
    <w:rsid w:val="00F310D5"/>
    <w:rsid w:val="00F31B1B"/>
    <w:rsid w:val="00F33373"/>
    <w:rsid w:val="00F355E1"/>
    <w:rsid w:val="00F368F1"/>
    <w:rsid w:val="00F37E10"/>
    <w:rsid w:val="00F4021F"/>
    <w:rsid w:val="00F4086C"/>
    <w:rsid w:val="00F40E49"/>
    <w:rsid w:val="00F41616"/>
    <w:rsid w:val="00F42A6B"/>
    <w:rsid w:val="00F43A82"/>
    <w:rsid w:val="00F43C42"/>
    <w:rsid w:val="00F44027"/>
    <w:rsid w:val="00F44109"/>
    <w:rsid w:val="00F44345"/>
    <w:rsid w:val="00F44922"/>
    <w:rsid w:val="00F45689"/>
    <w:rsid w:val="00F457D7"/>
    <w:rsid w:val="00F4740C"/>
    <w:rsid w:val="00F476D4"/>
    <w:rsid w:val="00F5025E"/>
    <w:rsid w:val="00F50831"/>
    <w:rsid w:val="00F50E8F"/>
    <w:rsid w:val="00F51313"/>
    <w:rsid w:val="00F51997"/>
    <w:rsid w:val="00F5349D"/>
    <w:rsid w:val="00F552FD"/>
    <w:rsid w:val="00F56B1A"/>
    <w:rsid w:val="00F5751C"/>
    <w:rsid w:val="00F61363"/>
    <w:rsid w:val="00F61F78"/>
    <w:rsid w:val="00F6435A"/>
    <w:rsid w:val="00F64427"/>
    <w:rsid w:val="00F6451B"/>
    <w:rsid w:val="00F64DDB"/>
    <w:rsid w:val="00F64DFE"/>
    <w:rsid w:val="00F67187"/>
    <w:rsid w:val="00F7091B"/>
    <w:rsid w:val="00F71744"/>
    <w:rsid w:val="00F73755"/>
    <w:rsid w:val="00F7416A"/>
    <w:rsid w:val="00F755C9"/>
    <w:rsid w:val="00F76E13"/>
    <w:rsid w:val="00F771D2"/>
    <w:rsid w:val="00F77A3F"/>
    <w:rsid w:val="00F808AD"/>
    <w:rsid w:val="00F81160"/>
    <w:rsid w:val="00F81AE3"/>
    <w:rsid w:val="00F81E06"/>
    <w:rsid w:val="00F83ECE"/>
    <w:rsid w:val="00F84481"/>
    <w:rsid w:val="00F84561"/>
    <w:rsid w:val="00F847D7"/>
    <w:rsid w:val="00F847E8"/>
    <w:rsid w:val="00F84C56"/>
    <w:rsid w:val="00F85019"/>
    <w:rsid w:val="00F85AF2"/>
    <w:rsid w:val="00F85BF3"/>
    <w:rsid w:val="00F860EC"/>
    <w:rsid w:val="00F8734E"/>
    <w:rsid w:val="00F93099"/>
    <w:rsid w:val="00F93944"/>
    <w:rsid w:val="00F949F3"/>
    <w:rsid w:val="00F94AEB"/>
    <w:rsid w:val="00F954DC"/>
    <w:rsid w:val="00F96596"/>
    <w:rsid w:val="00F96A70"/>
    <w:rsid w:val="00F96CDA"/>
    <w:rsid w:val="00FA01EC"/>
    <w:rsid w:val="00FA05B4"/>
    <w:rsid w:val="00FA15EB"/>
    <w:rsid w:val="00FA15FD"/>
    <w:rsid w:val="00FA1B94"/>
    <w:rsid w:val="00FA2267"/>
    <w:rsid w:val="00FA2CCB"/>
    <w:rsid w:val="00FA4DF0"/>
    <w:rsid w:val="00FA4E47"/>
    <w:rsid w:val="00FA5D21"/>
    <w:rsid w:val="00FA608C"/>
    <w:rsid w:val="00FA651B"/>
    <w:rsid w:val="00FA759A"/>
    <w:rsid w:val="00FB00BB"/>
    <w:rsid w:val="00FB1A64"/>
    <w:rsid w:val="00FB2637"/>
    <w:rsid w:val="00FB2C90"/>
    <w:rsid w:val="00FB2CA6"/>
    <w:rsid w:val="00FB4201"/>
    <w:rsid w:val="00FB469A"/>
    <w:rsid w:val="00FC0B31"/>
    <w:rsid w:val="00FC0DB4"/>
    <w:rsid w:val="00FC3136"/>
    <w:rsid w:val="00FC432E"/>
    <w:rsid w:val="00FC4B76"/>
    <w:rsid w:val="00FC530D"/>
    <w:rsid w:val="00FC5DF6"/>
    <w:rsid w:val="00FC67C6"/>
    <w:rsid w:val="00FC68B8"/>
    <w:rsid w:val="00FC73C6"/>
    <w:rsid w:val="00FC78C7"/>
    <w:rsid w:val="00FD0541"/>
    <w:rsid w:val="00FD1253"/>
    <w:rsid w:val="00FD202E"/>
    <w:rsid w:val="00FD2B6F"/>
    <w:rsid w:val="00FD3894"/>
    <w:rsid w:val="00FD6F89"/>
    <w:rsid w:val="00FD782E"/>
    <w:rsid w:val="00FE0E79"/>
    <w:rsid w:val="00FE0F8B"/>
    <w:rsid w:val="00FE2BF0"/>
    <w:rsid w:val="00FE4313"/>
    <w:rsid w:val="00FE6252"/>
    <w:rsid w:val="00FE7C30"/>
    <w:rsid w:val="00FF13BF"/>
    <w:rsid w:val="00FF16E9"/>
    <w:rsid w:val="00FF1969"/>
    <w:rsid w:val="00FF1FE0"/>
    <w:rsid w:val="00FF36BD"/>
    <w:rsid w:val="00FF528C"/>
    <w:rsid w:val="00FF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17BE4"/>
  <w15:docId w15:val="{960231D0-579D-4AD3-9F74-0DD1CC6D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56"/>
    <w:pPr>
      <w:spacing w:after="200" w:line="276" w:lineRule="auto"/>
    </w:pPr>
    <w:rPr>
      <w:rFonts w:ascii="Calibri" w:hAnsi="Calibri"/>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638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63836"/>
    <w:rPr>
      <w:rFonts w:ascii="Calibri" w:hAnsi="Calibri" w:cs="Times New Roman"/>
      <w:sz w:val="20"/>
      <w:szCs w:val="20"/>
      <w:lang w:eastAsia="es-ES"/>
    </w:rPr>
  </w:style>
  <w:style w:type="paragraph" w:styleId="Piedepgina">
    <w:name w:val="footer"/>
    <w:basedOn w:val="Normal"/>
    <w:link w:val="PiedepginaCar"/>
    <w:uiPriority w:val="99"/>
    <w:rsid w:val="000638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63836"/>
    <w:rPr>
      <w:rFonts w:ascii="Calibri" w:hAnsi="Calibri" w:cs="Times New Roman"/>
      <w:sz w:val="20"/>
      <w:szCs w:val="20"/>
      <w:lang w:eastAsia="es-ES"/>
    </w:rPr>
  </w:style>
  <w:style w:type="paragraph" w:styleId="Textodeglobo">
    <w:name w:val="Balloon Text"/>
    <w:basedOn w:val="Normal"/>
    <w:link w:val="TextodegloboCar"/>
    <w:uiPriority w:val="99"/>
    <w:semiHidden/>
    <w:rsid w:val="00063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3836"/>
    <w:rPr>
      <w:rFonts w:ascii="Tahoma" w:hAnsi="Tahoma" w:cs="Tahoma"/>
      <w:sz w:val="16"/>
      <w:szCs w:val="16"/>
      <w:lang w:eastAsia="es-ES"/>
    </w:rPr>
  </w:style>
  <w:style w:type="paragraph" w:styleId="Textoindependiente">
    <w:name w:val="Body Text"/>
    <w:basedOn w:val="Normal"/>
    <w:link w:val="TextoindependienteCar"/>
    <w:uiPriority w:val="99"/>
    <w:rsid w:val="00F50831"/>
    <w:pPr>
      <w:spacing w:after="0" w:line="240" w:lineRule="auto"/>
      <w:jc w:val="center"/>
    </w:pPr>
    <w:rPr>
      <w:rFonts w:ascii="Times New Roman" w:hAnsi="Times New Roman"/>
      <w:b/>
      <w:bCs/>
      <w:sz w:val="40"/>
      <w:szCs w:val="24"/>
      <w:lang w:val="es-MX" w:eastAsia="es-MX"/>
    </w:rPr>
  </w:style>
  <w:style w:type="character" w:customStyle="1" w:styleId="TextoindependienteCar">
    <w:name w:val="Texto independiente Car"/>
    <w:basedOn w:val="Fuentedeprrafopredeter"/>
    <w:link w:val="Textoindependiente"/>
    <w:uiPriority w:val="99"/>
    <w:semiHidden/>
    <w:locked/>
    <w:rPr>
      <w:rFonts w:ascii="Calibri" w:hAnsi="Calibri" w:cs="Times New Roman"/>
      <w:sz w:val="20"/>
      <w:szCs w:val="20"/>
      <w:lang w:val="es-ES" w:eastAsia="es-ES"/>
    </w:rPr>
  </w:style>
  <w:style w:type="paragraph" w:styleId="Ttulo">
    <w:name w:val="Title"/>
    <w:basedOn w:val="Normal"/>
    <w:next w:val="Normal"/>
    <w:link w:val="TtuloCar"/>
    <w:qFormat/>
    <w:locked/>
    <w:rsid w:val="00DF2FB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DF2FB8"/>
    <w:rPr>
      <w:rFonts w:asciiTheme="majorHAnsi" w:eastAsiaTheme="majorEastAsia" w:hAnsiTheme="majorHAnsi" w:cstheme="majorBidi"/>
      <w:b/>
      <w:bCs/>
      <w:kern w:val="28"/>
      <w:sz w:val="32"/>
      <w:szCs w:val="32"/>
      <w:lang w:val="es-ES" w:eastAsia="es-ES"/>
    </w:rPr>
  </w:style>
  <w:style w:type="paragraph" w:styleId="Prrafodelista">
    <w:name w:val="List Paragraph"/>
    <w:basedOn w:val="Normal"/>
    <w:uiPriority w:val="34"/>
    <w:qFormat/>
    <w:rsid w:val="00DF2FB8"/>
    <w:pPr>
      <w:spacing w:after="0" w:line="240" w:lineRule="auto"/>
      <w:ind w:left="720"/>
    </w:pPr>
    <w:rPr>
      <w:rFonts w:ascii="Times New Roman" w:eastAsia="Times New Roman" w:hAnsi="Times New Roman"/>
      <w:sz w:val="24"/>
      <w:szCs w:val="24"/>
    </w:rPr>
  </w:style>
  <w:style w:type="character" w:styleId="nfasis">
    <w:name w:val="Emphasis"/>
    <w:basedOn w:val="Fuentedeprrafopredeter"/>
    <w:qFormat/>
    <w:locked/>
    <w:rsid w:val="000055D0"/>
    <w:rPr>
      <w:i/>
      <w:iCs/>
    </w:rPr>
  </w:style>
  <w:style w:type="paragraph" w:styleId="Subttulo">
    <w:name w:val="Subtitle"/>
    <w:basedOn w:val="Normal"/>
    <w:next w:val="Normal"/>
    <w:link w:val="SubttuloCar"/>
    <w:qFormat/>
    <w:locked/>
    <w:rsid w:val="000055D0"/>
    <w:pPr>
      <w:spacing w:after="60"/>
      <w:jc w:val="center"/>
      <w:outlineLvl w:val="1"/>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rsid w:val="000055D0"/>
    <w:rPr>
      <w:rFonts w:asciiTheme="majorHAnsi" w:eastAsiaTheme="majorEastAsia" w:hAnsiTheme="majorHAnsi" w:cstheme="majorBidi"/>
      <w:sz w:val="24"/>
      <w:szCs w:val="24"/>
      <w:lang w:val="es-ES" w:eastAsia="es-ES"/>
    </w:rPr>
  </w:style>
  <w:style w:type="paragraph" w:styleId="Sinespaciado">
    <w:name w:val="No Spacing"/>
    <w:basedOn w:val="Normal"/>
    <w:uiPriority w:val="1"/>
    <w:qFormat/>
    <w:rsid w:val="005D1EAF"/>
    <w:pPr>
      <w:spacing w:after="0" w:line="240" w:lineRule="auto"/>
    </w:pPr>
    <w:rPr>
      <w:rFonts w:asciiTheme="minorHAnsi" w:eastAsiaTheme="minorEastAsia" w:hAnsiTheme="minorHAnsi" w:cstheme="minorBidi"/>
      <w:color w:val="000000" w:themeColor="text1"/>
      <w:sz w:val="22"/>
      <w:szCs w:val="22"/>
      <w:lang w:eastAsia="fr-FR"/>
    </w:rPr>
  </w:style>
  <w:style w:type="table" w:styleId="Tablaconcuadrcula">
    <w:name w:val="Table Grid"/>
    <w:basedOn w:val="Tablanormal"/>
    <w:locked/>
    <w:rsid w:val="009C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7A2C"/>
    <w:rPr>
      <w:color w:val="0000FF" w:themeColor="hyperlink"/>
      <w:u w:val="single"/>
    </w:rPr>
  </w:style>
  <w:style w:type="character" w:customStyle="1" w:styleId="Mencinsinresolver1">
    <w:name w:val="Mención sin resolver1"/>
    <w:basedOn w:val="Fuentedeprrafopredeter"/>
    <w:uiPriority w:val="99"/>
    <w:semiHidden/>
    <w:unhideWhenUsed/>
    <w:rsid w:val="00237A2C"/>
    <w:rPr>
      <w:color w:val="605E5C"/>
      <w:shd w:val="clear" w:color="auto" w:fill="E1DFDD"/>
    </w:rPr>
  </w:style>
  <w:style w:type="character" w:styleId="Refdecomentario">
    <w:name w:val="annotation reference"/>
    <w:basedOn w:val="Fuentedeprrafopredeter"/>
    <w:uiPriority w:val="99"/>
    <w:semiHidden/>
    <w:unhideWhenUsed/>
    <w:rsid w:val="000C683D"/>
    <w:rPr>
      <w:sz w:val="16"/>
      <w:szCs w:val="16"/>
    </w:rPr>
  </w:style>
  <w:style w:type="paragraph" w:styleId="Textocomentario">
    <w:name w:val="annotation text"/>
    <w:basedOn w:val="Normal"/>
    <w:link w:val="TextocomentarioCar"/>
    <w:uiPriority w:val="99"/>
    <w:unhideWhenUsed/>
    <w:rsid w:val="000C683D"/>
    <w:pPr>
      <w:spacing w:line="240" w:lineRule="auto"/>
    </w:pPr>
  </w:style>
  <w:style w:type="character" w:customStyle="1" w:styleId="TextocomentarioCar">
    <w:name w:val="Texto comentario Car"/>
    <w:basedOn w:val="Fuentedeprrafopredeter"/>
    <w:link w:val="Textocomentario"/>
    <w:uiPriority w:val="99"/>
    <w:rsid w:val="000C683D"/>
    <w:rPr>
      <w:rFonts w:ascii="Calibri" w:hAnsi="Calibr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C683D"/>
    <w:rPr>
      <w:b/>
      <w:bCs/>
    </w:rPr>
  </w:style>
  <w:style w:type="character" w:customStyle="1" w:styleId="AsuntodelcomentarioCar">
    <w:name w:val="Asunto del comentario Car"/>
    <w:basedOn w:val="TextocomentarioCar"/>
    <w:link w:val="Asuntodelcomentario"/>
    <w:uiPriority w:val="99"/>
    <w:semiHidden/>
    <w:rsid w:val="000C683D"/>
    <w:rPr>
      <w:rFonts w:ascii="Calibri" w:hAnsi="Calibri"/>
      <w:b/>
      <w:bCs/>
      <w:sz w:val="20"/>
      <w:szCs w:val="20"/>
      <w:lang w:val="es-ES" w:eastAsia="es-ES"/>
    </w:rPr>
  </w:style>
  <w:style w:type="character" w:customStyle="1" w:styleId="TextoCar">
    <w:name w:val="Texto Car"/>
    <w:link w:val="Texto"/>
    <w:locked/>
    <w:rsid w:val="00F0110A"/>
    <w:rPr>
      <w:rFonts w:ascii="Times New Roman" w:eastAsia="Times New Roman" w:hAnsi="Times New Roman" w:cs="Arial"/>
      <w:sz w:val="18"/>
      <w:szCs w:val="20"/>
      <w:lang w:val="es-ES" w:eastAsia="es-ES"/>
    </w:rPr>
  </w:style>
  <w:style w:type="paragraph" w:customStyle="1" w:styleId="Texto">
    <w:name w:val="Texto"/>
    <w:basedOn w:val="Normal"/>
    <w:link w:val="TextoCar"/>
    <w:qFormat/>
    <w:rsid w:val="00F0110A"/>
    <w:pPr>
      <w:spacing w:after="101" w:line="216" w:lineRule="exact"/>
      <w:ind w:firstLine="288"/>
      <w:jc w:val="both"/>
    </w:pPr>
    <w:rPr>
      <w:rFonts w:ascii="Times New Roman" w:eastAsia="Times New Roman" w:hAnsi="Times New Roman"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346">
      <w:bodyDiv w:val="1"/>
      <w:marLeft w:val="0"/>
      <w:marRight w:val="0"/>
      <w:marTop w:val="0"/>
      <w:marBottom w:val="0"/>
      <w:divBdr>
        <w:top w:val="none" w:sz="0" w:space="0" w:color="auto"/>
        <w:left w:val="none" w:sz="0" w:space="0" w:color="auto"/>
        <w:bottom w:val="none" w:sz="0" w:space="0" w:color="auto"/>
        <w:right w:val="none" w:sz="0" w:space="0" w:color="auto"/>
      </w:divBdr>
    </w:div>
    <w:div w:id="6568110">
      <w:bodyDiv w:val="1"/>
      <w:marLeft w:val="0"/>
      <w:marRight w:val="0"/>
      <w:marTop w:val="0"/>
      <w:marBottom w:val="0"/>
      <w:divBdr>
        <w:top w:val="none" w:sz="0" w:space="0" w:color="auto"/>
        <w:left w:val="none" w:sz="0" w:space="0" w:color="auto"/>
        <w:bottom w:val="none" w:sz="0" w:space="0" w:color="auto"/>
        <w:right w:val="none" w:sz="0" w:space="0" w:color="auto"/>
      </w:divBdr>
    </w:div>
    <w:div w:id="42681512">
      <w:bodyDiv w:val="1"/>
      <w:marLeft w:val="0"/>
      <w:marRight w:val="0"/>
      <w:marTop w:val="0"/>
      <w:marBottom w:val="0"/>
      <w:divBdr>
        <w:top w:val="none" w:sz="0" w:space="0" w:color="auto"/>
        <w:left w:val="none" w:sz="0" w:space="0" w:color="auto"/>
        <w:bottom w:val="none" w:sz="0" w:space="0" w:color="auto"/>
        <w:right w:val="none" w:sz="0" w:space="0" w:color="auto"/>
      </w:divBdr>
    </w:div>
    <w:div w:id="43720167">
      <w:bodyDiv w:val="1"/>
      <w:marLeft w:val="0"/>
      <w:marRight w:val="0"/>
      <w:marTop w:val="0"/>
      <w:marBottom w:val="0"/>
      <w:divBdr>
        <w:top w:val="none" w:sz="0" w:space="0" w:color="auto"/>
        <w:left w:val="none" w:sz="0" w:space="0" w:color="auto"/>
        <w:bottom w:val="none" w:sz="0" w:space="0" w:color="auto"/>
        <w:right w:val="none" w:sz="0" w:space="0" w:color="auto"/>
      </w:divBdr>
    </w:div>
    <w:div w:id="59980782">
      <w:bodyDiv w:val="1"/>
      <w:marLeft w:val="0"/>
      <w:marRight w:val="0"/>
      <w:marTop w:val="0"/>
      <w:marBottom w:val="0"/>
      <w:divBdr>
        <w:top w:val="none" w:sz="0" w:space="0" w:color="auto"/>
        <w:left w:val="none" w:sz="0" w:space="0" w:color="auto"/>
        <w:bottom w:val="none" w:sz="0" w:space="0" w:color="auto"/>
        <w:right w:val="none" w:sz="0" w:space="0" w:color="auto"/>
      </w:divBdr>
    </w:div>
    <w:div w:id="64839929">
      <w:bodyDiv w:val="1"/>
      <w:marLeft w:val="0"/>
      <w:marRight w:val="0"/>
      <w:marTop w:val="0"/>
      <w:marBottom w:val="0"/>
      <w:divBdr>
        <w:top w:val="none" w:sz="0" w:space="0" w:color="auto"/>
        <w:left w:val="none" w:sz="0" w:space="0" w:color="auto"/>
        <w:bottom w:val="none" w:sz="0" w:space="0" w:color="auto"/>
        <w:right w:val="none" w:sz="0" w:space="0" w:color="auto"/>
      </w:divBdr>
    </w:div>
    <w:div w:id="71968859">
      <w:bodyDiv w:val="1"/>
      <w:marLeft w:val="0"/>
      <w:marRight w:val="0"/>
      <w:marTop w:val="0"/>
      <w:marBottom w:val="0"/>
      <w:divBdr>
        <w:top w:val="none" w:sz="0" w:space="0" w:color="auto"/>
        <w:left w:val="none" w:sz="0" w:space="0" w:color="auto"/>
        <w:bottom w:val="none" w:sz="0" w:space="0" w:color="auto"/>
        <w:right w:val="none" w:sz="0" w:space="0" w:color="auto"/>
      </w:divBdr>
    </w:div>
    <w:div w:id="73093384">
      <w:bodyDiv w:val="1"/>
      <w:marLeft w:val="0"/>
      <w:marRight w:val="0"/>
      <w:marTop w:val="0"/>
      <w:marBottom w:val="0"/>
      <w:divBdr>
        <w:top w:val="none" w:sz="0" w:space="0" w:color="auto"/>
        <w:left w:val="none" w:sz="0" w:space="0" w:color="auto"/>
        <w:bottom w:val="none" w:sz="0" w:space="0" w:color="auto"/>
        <w:right w:val="none" w:sz="0" w:space="0" w:color="auto"/>
      </w:divBdr>
    </w:div>
    <w:div w:id="75636386">
      <w:bodyDiv w:val="1"/>
      <w:marLeft w:val="0"/>
      <w:marRight w:val="0"/>
      <w:marTop w:val="0"/>
      <w:marBottom w:val="0"/>
      <w:divBdr>
        <w:top w:val="none" w:sz="0" w:space="0" w:color="auto"/>
        <w:left w:val="none" w:sz="0" w:space="0" w:color="auto"/>
        <w:bottom w:val="none" w:sz="0" w:space="0" w:color="auto"/>
        <w:right w:val="none" w:sz="0" w:space="0" w:color="auto"/>
      </w:divBdr>
    </w:div>
    <w:div w:id="76637079">
      <w:bodyDiv w:val="1"/>
      <w:marLeft w:val="0"/>
      <w:marRight w:val="0"/>
      <w:marTop w:val="0"/>
      <w:marBottom w:val="0"/>
      <w:divBdr>
        <w:top w:val="none" w:sz="0" w:space="0" w:color="auto"/>
        <w:left w:val="none" w:sz="0" w:space="0" w:color="auto"/>
        <w:bottom w:val="none" w:sz="0" w:space="0" w:color="auto"/>
        <w:right w:val="none" w:sz="0" w:space="0" w:color="auto"/>
      </w:divBdr>
    </w:div>
    <w:div w:id="88355258">
      <w:bodyDiv w:val="1"/>
      <w:marLeft w:val="0"/>
      <w:marRight w:val="0"/>
      <w:marTop w:val="0"/>
      <w:marBottom w:val="0"/>
      <w:divBdr>
        <w:top w:val="none" w:sz="0" w:space="0" w:color="auto"/>
        <w:left w:val="none" w:sz="0" w:space="0" w:color="auto"/>
        <w:bottom w:val="none" w:sz="0" w:space="0" w:color="auto"/>
        <w:right w:val="none" w:sz="0" w:space="0" w:color="auto"/>
      </w:divBdr>
    </w:div>
    <w:div w:id="93600375">
      <w:bodyDiv w:val="1"/>
      <w:marLeft w:val="0"/>
      <w:marRight w:val="0"/>
      <w:marTop w:val="0"/>
      <w:marBottom w:val="0"/>
      <w:divBdr>
        <w:top w:val="none" w:sz="0" w:space="0" w:color="auto"/>
        <w:left w:val="none" w:sz="0" w:space="0" w:color="auto"/>
        <w:bottom w:val="none" w:sz="0" w:space="0" w:color="auto"/>
        <w:right w:val="none" w:sz="0" w:space="0" w:color="auto"/>
      </w:divBdr>
    </w:div>
    <w:div w:id="95760625">
      <w:bodyDiv w:val="1"/>
      <w:marLeft w:val="0"/>
      <w:marRight w:val="0"/>
      <w:marTop w:val="0"/>
      <w:marBottom w:val="0"/>
      <w:divBdr>
        <w:top w:val="none" w:sz="0" w:space="0" w:color="auto"/>
        <w:left w:val="none" w:sz="0" w:space="0" w:color="auto"/>
        <w:bottom w:val="none" w:sz="0" w:space="0" w:color="auto"/>
        <w:right w:val="none" w:sz="0" w:space="0" w:color="auto"/>
      </w:divBdr>
    </w:div>
    <w:div w:id="108747426">
      <w:bodyDiv w:val="1"/>
      <w:marLeft w:val="0"/>
      <w:marRight w:val="0"/>
      <w:marTop w:val="0"/>
      <w:marBottom w:val="0"/>
      <w:divBdr>
        <w:top w:val="none" w:sz="0" w:space="0" w:color="auto"/>
        <w:left w:val="none" w:sz="0" w:space="0" w:color="auto"/>
        <w:bottom w:val="none" w:sz="0" w:space="0" w:color="auto"/>
        <w:right w:val="none" w:sz="0" w:space="0" w:color="auto"/>
      </w:divBdr>
    </w:div>
    <w:div w:id="110588416">
      <w:bodyDiv w:val="1"/>
      <w:marLeft w:val="0"/>
      <w:marRight w:val="0"/>
      <w:marTop w:val="0"/>
      <w:marBottom w:val="0"/>
      <w:divBdr>
        <w:top w:val="none" w:sz="0" w:space="0" w:color="auto"/>
        <w:left w:val="none" w:sz="0" w:space="0" w:color="auto"/>
        <w:bottom w:val="none" w:sz="0" w:space="0" w:color="auto"/>
        <w:right w:val="none" w:sz="0" w:space="0" w:color="auto"/>
      </w:divBdr>
    </w:div>
    <w:div w:id="114375400">
      <w:bodyDiv w:val="1"/>
      <w:marLeft w:val="0"/>
      <w:marRight w:val="0"/>
      <w:marTop w:val="0"/>
      <w:marBottom w:val="0"/>
      <w:divBdr>
        <w:top w:val="none" w:sz="0" w:space="0" w:color="auto"/>
        <w:left w:val="none" w:sz="0" w:space="0" w:color="auto"/>
        <w:bottom w:val="none" w:sz="0" w:space="0" w:color="auto"/>
        <w:right w:val="none" w:sz="0" w:space="0" w:color="auto"/>
      </w:divBdr>
    </w:div>
    <w:div w:id="138690639">
      <w:bodyDiv w:val="1"/>
      <w:marLeft w:val="0"/>
      <w:marRight w:val="0"/>
      <w:marTop w:val="0"/>
      <w:marBottom w:val="0"/>
      <w:divBdr>
        <w:top w:val="none" w:sz="0" w:space="0" w:color="auto"/>
        <w:left w:val="none" w:sz="0" w:space="0" w:color="auto"/>
        <w:bottom w:val="none" w:sz="0" w:space="0" w:color="auto"/>
        <w:right w:val="none" w:sz="0" w:space="0" w:color="auto"/>
      </w:divBdr>
    </w:div>
    <w:div w:id="151408912">
      <w:bodyDiv w:val="1"/>
      <w:marLeft w:val="0"/>
      <w:marRight w:val="0"/>
      <w:marTop w:val="0"/>
      <w:marBottom w:val="0"/>
      <w:divBdr>
        <w:top w:val="none" w:sz="0" w:space="0" w:color="auto"/>
        <w:left w:val="none" w:sz="0" w:space="0" w:color="auto"/>
        <w:bottom w:val="none" w:sz="0" w:space="0" w:color="auto"/>
        <w:right w:val="none" w:sz="0" w:space="0" w:color="auto"/>
      </w:divBdr>
    </w:div>
    <w:div w:id="156312688">
      <w:bodyDiv w:val="1"/>
      <w:marLeft w:val="0"/>
      <w:marRight w:val="0"/>
      <w:marTop w:val="0"/>
      <w:marBottom w:val="0"/>
      <w:divBdr>
        <w:top w:val="none" w:sz="0" w:space="0" w:color="auto"/>
        <w:left w:val="none" w:sz="0" w:space="0" w:color="auto"/>
        <w:bottom w:val="none" w:sz="0" w:space="0" w:color="auto"/>
        <w:right w:val="none" w:sz="0" w:space="0" w:color="auto"/>
      </w:divBdr>
    </w:div>
    <w:div w:id="156847107">
      <w:bodyDiv w:val="1"/>
      <w:marLeft w:val="0"/>
      <w:marRight w:val="0"/>
      <w:marTop w:val="0"/>
      <w:marBottom w:val="0"/>
      <w:divBdr>
        <w:top w:val="none" w:sz="0" w:space="0" w:color="auto"/>
        <w:left w:val="none" w:sz="0" w:space="0" w:color="auto"/>
        <w:bottom w:val="none" w:sz="0" w:space="0" w:color="auto"/>
        <w:right w:val="none" w:sz="0" w:space="0" w:color="auto"/>
      </w:divBdr>
    </w:div>
    <w:div w:id="168831740">
      <w:bodyDiv w:val="1"/>
      <w:marLeft w:val="0"/>
      <w:marRight w:val="0"/>
      <w:marTop w:val="0"/>
      <w:marBottom w:val="0"/>
      <w:divBdr>
        <w:top w:val="none" w:sz="0" w:space="0" w:color="auto"/>
        <w:left w:val="none" w:sz="0" w:space="0" w:color="auto"/>
        <w:bottom w:val="none" w:sz="0" w:space="0" w:color="auto"/>
        <w:right w:val="none" w:sz="0" w:space="0" w:color="auto"/>
      </w:divBdr>
    </w:div>
    <w:div w:id="175968056">
      <w:bodyDiv w:val="1"/>
      <w:marLeft w:val="0"/>
      <w:marRight w:val="0"/>
      <w:marTop w:val="0"/>
      <w:marBottom w:val="0"/>
      <w:divBdr>
        <w:top w:val="none" w:sz="0" w:space="0" w:color="auto"/>
        <w:left w:val="none" w:sz="0" w:space="0" w:color="auto"/>
        <w:bottom w:val="none" w:sz="0" w:space="0" w:color="auto"/>
        <w:right w:val="none" w:sz="0" w:space="0" w:color="auto"/>
      </w:divBdr>
    </w:div>
    <w:div w:id="180777201">
      <w:bodyDiv w:val="1"/>
      <w:marLeft w:val="0"/>
      <w:marRight w:val="0"/>
      <w:marTop w:val="0"/>
      <w:marBottom w:val="0"/>
      <w:divBdr>
        <w:top w:val="none" w:sz="0" w:space="0" w:color="auto"/>
        <w:left w:val="none" w:sz="0" w:space="0" w:color="auto"/>
        <w:bottom w:val="none" w:sz="0" w:space="0" w:color="auto"/>
        <w:right w:val="none" w:sz="0" w:space="0" w:color="auto"/>
      </w:divBdr>
    </w:div>
    <w:div w:id="182129195">
      <w:bodyDiv w:val="1"/>
      <w:marLeft w:val="0"/>
      <w:marRight w:val="0"/>
      <w:marTop w:val="0"/>
      <w:marBottom w:val="0"/>
      <w:divBdr>
        <w:top w:val="none" w:sz="0" w:space="0" w:color="auto"/>
        <w:left w:val="none" w:sz="0" w:space="0" w:color="auto"/>
        <w:bottom w:val="none" w:sz="0" w:space="0" w:color="auto"/>
        <w:right w:val="none" w:sz="0" w:space="0" w:color="auto"/>
      </w:divBdr>
    </w:div>
    <w:div w:id="186678071">
      <w:bodyDiv w:val="1"/>
      <w:marLeft w:val="0"/>
      <w:marRight w:val="0"/>
      <w:marTop w:val="0"/>
      <w:marBottom w:val="0"/>
      <w:divBdr>
        <w:top w:val="none" w:sz="0" w:space="0" w:color="auto"/>
        <w:left w:val="none" w:sz="0" w:space="0" w:color="auto"/>
        <w:bottom w:val="none" w:sz="0" w:space="0" w:color="auto"/>
        <w:right w:val="none" w:sz="0" w:space="0" w:color="auto"/>
      </w:divBdr>
    </w:div>
    <w:div w:id="186871546">
      <w:bodyDiv w:val="1"/>
      <w:marLeft w:val="0"/>
      <w:marRight w:val="0"/>
      <w:marTop w:val="0"/>
      <w:marBottom w:val="0"/>
      <w:divBdr>
        <w:top w:val="none" w:sz="0" w:space="0" w:color="auto"/>
        <w:left w:val="none" w:sz="0" w:space="0" w:color="auto"/>
        <w:bottom w:val="none" w:sz="0" w:space="0" w:color="auto"/>
        <w:right w:val="none" w:sz="0" w:space="0" w:color="auto"/>
      </w:divBdr>
    </w:div>
    <w:div w:id="201094989">
      <w:bodyDiv w:val="1"/>
      <w:marLeft w:val="0"/>
      <w:marRight w:val="0"/>
      <w:marTop w:val="0"/>
      <w:marBottom w:val="0"/>
      <w:divBdr>
        <w:top w:val="none" w:sz="0" w:space="0" w:color="auto"/>
        <w:left w:val="none" w:sz="0" w:space="0" w:color="auto"/>
        <w:bottom w:val="none" w:sz="0" w:space="0" w:color="auto"/>
        <w:right w:val="none" w:sz="0" w:space="0" w:color="auto"/>
      </w:divBdr>
    </w:div>
    <w:div w:id="202980898">
      <w:bodyDiv w:val="1"/>
      <w:marLeft w:val="0"/>
      <w:marRight w:val="0"/>
      <w:marTop w:val="0"/>
      <w:marBottom w:val="0"/>
      <w:divBdr>
        <w:top w:val="none" w:sz="0" w:space="0" w:color="auto"/>
        <w:left w:val="none" w:sz="0" w:space="0" w:color="auto"/>
        <w:bottom w:val="none" w:sz="0" w:space="0" w:color="auto"/>
        <w:right w:val="none" w:sz="0" w:space="0" w:color="auto"/>
      </w:divBdr>
    </w:div>
    <w:div w:id="234364402">
      <w:bodyDiv w:val="1"/>
      <w:marLeft w:val="0"/>
      <w:marRight w:val="0"/>
      <w:marTop w:val="0"/>
      <w:marBottom w:val="0"/>
      <w:divBdr>
        <w:top w:val="none" w:sz="0" w:space="0" w:color="auto"/>
        <w:left w:val="none" w:sz="0" w:space="0" w:color="auto"/>
        <w:bottom w:val="none" w:sz="0" w:space="0" w:color="auto"/>
        <w:right w:val="none" w:sz="0" w:space="0" w:color="auto"/>
      </w:divBdr>
    </w:div>
    <w:div w:id="235019076">
      <w:bodyDiv w:val="1"/>
      <w:marLeft w:val="0"/>
      <w:marRight w:val="0"/>
      <w:marTop w:val="0"/>
      <w:marBottom w:val="0"/>
      <w:divBdr>
        <w:top w:val="none" w:sz="0" w:space="0" w:color="auto"/>
        <w:left w:val="none" w:sz="0" w:space="0" w:color="auto"/>
        <w:bottom w:val="none" w:sz="0" w:space="0" w:color="auto"/>
        <w:right w:val="none" w:sz="0" w:space="0" w:color="auto"/>
      </w:divBdr>
    </w:div>
    <w:div w:id="240141501">
      <w:bodyDiv w:val="1"/>
      <w:marLeft w:val="0"/>
      <w:marRight w:val="0"/>
      <w:marTop w:val="0"/>
      <w:marBottom w:val="0"/>
      <w:divBdr>
        <w:top w:val="none" w:sz="0" w:space="0" w:color="auto"/>
        <w:left w:val="none" w:sz="0" w:space="0" w:color="auto"/>
        <w:bottom w:val="none" w:sz="0" w:space="0" w:color="auto"/>
        <w:right w:val="none" w:sz="0" w:space="0" w:color="auto"/>
      </w:divBdr>
    </w:div>
    <w:div w:id="244192854">
      <w:bodyDiv w:val="1"/>
      <w:marLeft w:val="0"/>
      <w:marRight w:val="0"/>
      <w:marTop w:val="0"/>
      <w:marBottom w:val="0"/>
      <w:divBdr>
        <w:top w:val="none" w:sz="0" w:space="0" w:color="auto"/>
        <w:left w:val="none" w:sz="0" w:space="0" w:color="auto"/>
        <w:bottom w:val="none" w:sz="0" w:space="0" w:color="auto"/>
        <w:right w:val="none" w:sz="0" w:space="0" w:color="auto"/>
      </w:divBdr>
    </w:div>
    <w:div w:id="262231700">
      <w:bodyDiv w:val="1"/>
      <w:marLeft w:val="0"/>
      <w:marRight w:val="0"/>
      <w:marTop w:val="0"/>
      <w:marBottom w:val="0"/>
      <w:divBdr>
        <w:top w:val="none" w:sz="0" w:space="0" w:color="auto"/>
        <w:left w:val="none" w:sz="0" w:space="0" w:color="auto"/>
        <w:bottom w:val="none" w:sz="0" w:space="0" w:color="auto"/>
        <w:right w:val="none" w:sz="0" w:space="0" w:color="auto"/>
      </w:divBdr>
    </w:div>
    <w:div w:id="263651868">
      <w:bodyDiv w:val="1"/>
      <w:marLeft w:val="0"/>
      <w:marRight w:val="0"/>
      <w:marTop w:val="0"/>
      <w:marBottom w:val="0"/>
      <w:divBdr>
        <w:top w:val="none" w:sz="0" w:space="0" w:color="auto"/>
        <w:left w:val="none" w:sz="0" w:space="0" w:color="auto"/>
        <w:bottom w:val="none" w:sz="0" w:space="0" w:color="auto"/>
        <w:right w:val="none" w:sz="0" w:space="0" w:color="auto"/>
      </w:divBdr>
    </w:div>
    <w:div w:id="264655975">
      <w:bodyDiv w:val="1"/>
      <w:marLeft w:val="0"/>
      <w:marRight w:val="0"/>
      <w:marTop w:val="0"/>
      <w:marBottom w:val="0"/>
      <w:divBdr>
        <w:top w:val="none" w:sz="0" w:space="0" w:color="auto"/>
        <w:left w:val="none" w:sz="0" w:space="0" w:color="auto"/>
        <w:bottom w:val="none" w:sz="0" w:space="0" w:color="auto"/>
        <w:right w:val="none" w:sz="0" w:space="0" w:color="auto"/>
      </w:divBdr>
    </w:div>
    <w:div w:id="271745002">
      <w:bodyDiv w:val="1"/>
      <w:marLeft w:val="0"/>
      <w:marRight w:val="0"/>
      <w:marTop w:val="0"/>
      <w:marBottom w:val="0"/>
      <w:divBdr>
        <w:top w:val="none" w:sz="0" w:space="0" w:color="auto"/>
        <w:left w:val="none" w:sz="0" w:space="0" w:color="auto"/>
        <w:bottom w:val="none" w:sz="0" w:space="0" w:color="auto"/>
        <w:right w:val="none" w:sz="0" w:space="0" w:color="auto"/>
      </w:divBdr>
    </w:div>
    <w:div w:id="283972703">
      <w:bodyDiv w:val="1"/>
      <w:marLeft w:val="0"/>
      <w:marRight w:val="0"/>
      <w:marTop w:val="0"/>
      <w:marBottom w:val="0"/>
      <w:divBdr>
        <w:top w:val="none" w:sz="0" w:space="0" w:color="auto"/>
        <w:left w:val="none" w:sz="0" w:space="0" w:color="auto"/>
        <w:bottom w:val="none" w:sz="0" w:space="0" w:color="auto"/>
        <w:right w:val="none" w:sz="0" w:space="0" w:color="auto"/>
      </w:divBdr>
    </w:div>
    <w:div w:id="303244307">
      <w:bodyDiv w:val="1"/>
      <w:marLeft w:val="0"/>
      <w:marRight w:val="0"/>
      <w:marTop w:val="0"/>
      <w:marBottom w:val="0"/>
      <w:divBdr>
        <w:top w:val="none" w:sz="0" w:space="0" w:color="auto"/>
        <w:left w:val="none" w:sz="0" w:space="0" w:color="auto"/>
        <w:bottom w:val="none" w:sz="0" w:space="0" w:color="auto"/>
        <w:right w:val="none" w:sz="0" w:space="0" w:color="auto"/>
      </w:divBdr>
    </w:div>
    <w:div w:id="319965935">
      <w:bodyDiv w:val="1"/>
      <w:marLeft w:val="0"/>
      <w:marRight w:val="0"/>
      <w:marTop w:val="0"/>
      <w:marBottom w:val="0"/>
      <w:divBdr>
        <w:top w:val="none" w:sz="0" w:space="0" w:color="auto"/>
        <w:left w:val="none" w:sz="0" w:space="0" w:color="auto"/>
        <w:bottom w:val="none" w:sz="0" w:space="0" w:color="auto"/>
        <w:right w:val="none" w:sz="0" w:space="0" w:color="auto"/>
      </w:divBdr>
    </w:div>
    <w:div w:id="321585464">
      <w:bodyDiv w:val="1"/>
      <w:marLeft w:val="0"/>
      <w:marRight w:val="0"/>
      <w:marTop w:val="0"/>
      <w:marBottom w:val="0"/>
      <w:divBdr>
        <w:top w:val="none" w:sz="0" w:space="0" w:color="auto"/>
        <w:left w:val="none" w:sz="0" w:space="0" w:color="auto"/>
        <w:bottom w:val="none" w:sz="0" w:space="0" w:color="auto"/>
        <w:right w:val="none" w:sz="0" w:space="0" w:color="auto"/>
      </w:divBdr>
    </w:div>
    <w:div w:id="326133886">
      <w:bodyDiv w:val="1"/>
      <w:marLeft w:val="0"/>
      <w:marRight w:val="0"/>
      <w:marTop w:val="0"/>
      <w:marBottom w:val="0"/>
      <w:divBdr>
        <w:top w:val="none" w:sz="0" w:space="0" w:color="auto"/>
        <w:left w:val="none" w:sz="0" w:space="0" w:color="auto"/>
        <w:bottom w:val="none" w:sz="0" w:space="0" w:color="auto"/>
        <w:right w:val="none" w:sz="0" w:space="0" w:color="auto"/>
      </w:divBdr>
    </w:div>
    <w:div w:id="332149770">
      <w:bodyDiv w:val="1"/>
      <w:marLeft w:val="0"/>
      <w:marRight w:val="0"/>
      <w:marTop w:val="0"/>
      <w:marBottom w:val="0"/>
      <w:divBdr>
        <w:top w:val="none" w:sz="0" w:space="0" w:color="auto"/>
        <w:left w:val="none" w:sz="0" w:space="0" w:color="auto"/>
        <w:bottom w:val="none" w:sz="0" w:space="0" w:color="auto"/>
        <w:right w:val="none" w:sz="0" w:space="0" w:color="auto"/>
      </w:divBdr>
    </w:div>
    <w:div w:id="346908610">
      <w:bodyDiv w:val="1"/>
      <w:marLeft w:val="0"/>
      <w:marRight w:val="0"/>
      <w:marTop w:val="0"/>
      <w:marBottom w:val="0"/>
      <w:divBdr>
        <w:top w:val="none" w:sz="0" w:space="0" w:color="auto"/>
        <w:left w:val="none" w:sz="0" w:space="0" w:color="auto"/>
        <w:bottom w:val="none" w:sz="0" w:space="0" w:color="auto"/>
        <w:right w:val="none" w:sz="0" w:space="0" w:color="auto"/>
      </w:divBdr>
    </w:div>
    <w:div w:id="354616970">
      <w:bodyDiv w:val="1"/>
      <w:marLeft w:val="0"/>
      <w:marRight w:val="0"/>
      <w:marTop w:val="0"/>
      <w:marBottom w:val="0"/>
      <w:divBdr>
        <w:top w:val="none" w:sz="0" w:space="0" w:color="auto"/>
        <w:left w:val="none" w:sz="0" w:space="0" w:color="auto"/>
        <w:bottom w:val="none" w:sz="0" w:space="0" w:color="auto"/>
        <w:right w:val="none" w:sz="0" w:space="0" w:color="auto"/>
      </w:divBdr>
    </w:div>
    <w:div w:id="356271476">
      <w:bodyDiv w:val="1"/>
      <w:marLeft w:val="0"/>
      <w:marRight w:val="0"/>
      <w:marTop w:val="0"/>
      <w:marBottom w:val="0"/>
      <w:divBdr>
        <w:top w:val="none" w:sz="0" w:space="0" w:color="auto"/>
        <w:left w:val="none" w:sz="0" w:space="0" w:color="auto"/>
        <w:bottom w:val="none" w:sz="0" w:space="0" w:color="auto"/>
        <w:right w:val="none" w:sz="0" w:space="0" w:color="auto"/>
      </w:divBdr>
    </w:div>
    <w:div w:id="361131714">
      <w:bodyDiv w:val="1"/>
      <w:marLeft w:val="0"/>
      <w:marRight w:val="0"/>
      <w:marTop w:val="0"/>
      <w:marBottom w:val="0"/>
      <w:divBdr>
        <w:top w:val="none" w:sz="0" w:space="0" w:color="auto"/>
        <w:left w:val="none" w:sz="0" w:space="0" w:color="auto"/>
        <w:bottom w:val="none" w:sz="0" w:space="0" w:color="auto"/>
        <w:right w:val="none" w:sz="0" w:space="0" w:color="auto"/>
      </w:divBdr>
    </w:div>
    <w:div w:id="393048460">
      <w:bodyDiv w:val="1"/>
      <w:marLeft w:val="0"/>
      <w:marRight w:val="0"/>
      <w:marTop w:val="0"/>
      <w:marBottom w:val="0"/>
      <w:divBdr>
        <w:top w:val="none" w:sz="0" w:space="0" w:color="auto"/>
        <w:left w:val="none" w:sz="0" w:space="0" w:color="auto"/>
        <w:bottom w:val="none" w:sz="0" w:space="0" w:color="auto"/>
        <w:right w:val="none" w:sz="0" w:space="0" w:color="auto"/>
      </w:divBdr>
    </w:div>
    <w:div w:id="394858686">
      <w:bodyDiv w:val="1"/>
      <w:marLeft w:val="0"/>
      <w:marRight w:val="0"/>
      <w:marTop w:val="0"/>
      <w:marBottom w:val="0"/>
      <w:divBdr>
        <w:top w:val="none" w:sz="0" w:space="0" w:color="auto"/>
        <w:left w:val="none" w:sz="0" w:space="0" w:color="auto"/>
        <w:bottom w:val="none" w:sz="0" w:space="0" w:color="auto"/>
        <w:right w:val="none" w:sz="0" w:space="0" w:color="auto"/>
      </w:divBdr>
    </w:div>
    <w:div w:id="402290276">
      <w:bodyDiv w:val="1"/>
      <w:marLeft w:val="0"/>
      <w:marRight w:val="0"/>
      <w:marTop w:val="0"/>
      <w:marBottom w:val="0"/>
      <w:divBdr>
        <w:top w:val="none" w:sz="0" w:space="0" w:color="auto"/>
        <w:left w:val="none" w:sz="0" w:space="0" w:color="auto"/>
        <w:bottom w:val="none" w:sz="0" w:space="0" w:color="auto"/>
        <w:right w:val="none" w:sz="0" w:space="0" w:color="auto"/>
      </w:divBdr>
    </w:div>
    <w:div w:id="434910395">
      <w:bodyDiv w:val="1"/>
      <w:marLeft w:val="0"/>
      <w:marRight w:val="0"/>
      <w:marTop w:val="0"/>
      <w:marBottom w:val="0"/>
      <w:divBdr>
        <w:top w:val="none" w:sz="0" w:space="0" w:color="auto"/>
        <w:left w:val="none" w:sz="0" w:space="0" w:color="auto"/>
        <w:bottom w:val="none" w:sz="0" w:space="0" w:color="auto"/>
        <w:right w:val="none" w:sz="0" w:space="0" w:color="auto"/>
      </w:divBdr>
    </w:div>
    <w:div w:id="469178496">
      <w:bodyDiv w:val="1"/>
      <w:marLeft w:val="0"/>
      <w:marRight w:val="0"/>
      <w:marTop w:val="0"/>
      <w:marBottom w:val="0"/>
      <w:divBdr>
        <w:top w:val="none" w:sz="0" w:space="0" w:color="auto"/>
        <w:left w:val="none" w:sz="0" w:space="0" w:color="auto"/>
        <w:bottom w:val="none" w:sz="0" w:space="0" w:color="auto"/>
        <w:right w:val="none" w:sz="0" w:space="0" w:color="auto"/>
      </w:divBdr>
    </w:div>
    <w:div w:id="474372674">
      <w:bodyDiv w:val="1"/>
      <w:marLeft w:val="0"/>
      <w:marRight w:val="0"/>
      <w:marTop w:val="0"/>
      <w:marBottom w:val="0"/>
      <w:divBdr>
        <w:top w:val="none" w:sz="0" w:space="0" w:color="auto"/>
        <w:left w:val="none" w:sz="0" w:space="0" w:color="auto"/>
        <w:bottom w:val="none" w:sz="0" w:space="0" w:color="auto"/>
        <w:right w:val="none" w:sz="0" w:space="0" w:color="auto"/>
      </w:divBdr>
    </w:div>
    <w:div w:id="482625060">
      <w:bodyDiv w:val="1"/>
      <w:marLeft w:val="0"/>
      <w:marRight w:val="0"/>
      <w:marTop w:val="0"/>
      <w:marBottom w:val="0"/>
      <w:divBdr>
        <w:top w:val="none" w:sz="0" w:space="0" w:color="auto"/>
        <w:left w:val="none" w:sz="0" w:space="0" w:color="auto"/>
        <w:bottom w:val="none" w:sz="0" w:space="0" w:color="auto"/>
        <w:right w:val="none" w:sz="0" w:space="0" w:color="auto"/>
      </w:divBdr>
    </w:div>
    <w:div w:id="487476041">
      <w:bodyDiv w:val="1"/>
      <w:marLeft w:val="0"/>
      <w:marRight w:val="0"/>
      <w:marTop w:val="0"/>
      <w:marBottom w:val="0"/>
      <w:divBdr>
        <w:top w:val="none" w:sz="0" w:space="0" w:color="auto"/>
        <w:left w:val="none" w:sz="0" w:space="0" w:color="auto"/>
        <w:bottom w:val="none" w:sz="0" w:space="0" w:color="auto"/>
        <w:right w:val="none" w:sz="0" w:space="0" w:color="auto"/>
      </w:divBdr>
    </w:div>
    <w:div w:id="491023038">
      <w:bodyDiv w:val="1"/>
      <w:marLeft w:val="0"/>
      <w:marRight w:val="0"/>
      <w:marTop w:val="0"/>
      <w:marBottom w:val="0"/>
      <w:divBdr>
        <w:top w:val="none" w:sz="0" w:space="0" w:color="auto"/>
        <w:left w:val="none" w:sz="0" w:space="0" w:color="auto"/>
        <w:bottom w:val="none" w:sz="0" w:space="0" w:color="auto"/>
        <w:right w:val="none" w:sz="0" w:space="0" w:color="auto"/>
      </w:divBdr>
    </w:div>
    <w:div w:id="506408204">
      <w:bodyDiv w:val="1"/>
      <w:marLeft w:val="0"/>
      <w:marRight w:val="0"/>
      <w:marTop w:val="0"/>
      <w:marBottom w:val="0"/>
      <w:divBdr>
        <w:top w:val="none" w:sz="0" w:space="0" w:color="auto"/>
        <w:left w:val="none" w:sz="0" w:space="0" w:color="auto"/>
        <w:bottom w:val="none" w:sz="0" w:space="0" w:color="auto"/>
        <w:right w:val="none" w:sz="0" w:space="0" w:color="auto"/>
      </w:divBdr>
    </w:div>
    <w:div w:id="511146904">
      <w:bodyDiv w:val="1"/>
      <w:marLeft w:val="0"/>
      <w:marRight w:val="0"/>
      <w:marTop w:val="0"/>
      <w:marBottom w:val="0"/>
      <w:divBdr>
        <w:top w:val="none" w:sz="0" w:space="0" w:color="auto"/>
        <w:left w:val="none" w:sz="0" w:space="0" w:color="auto"/>
        <w:bottom w:val="none" w:sz="0" w:space="0" w:color="auto"/>
        <w:right w:val="none" w:sz="0" w:space="0" w:color="auto"/>
      </w:divBdr>
    </w:div>
    <w:div w:id="515120465">
      <w:bodyDiv w:val="1"/>
      <w:marLeft w:val="0"/>
      <w:marRight w:val="0"/>
      <w:marTop w:val="0"/>
      <w:marBottom w:val="0"/>
      <w:divBdr>
        <w:top w:val="none" w:sz="0" w:space="0" w:color="auto"/>
        <w:left w:val="none" w:sz="0" w:space="0" w:color="auto"/>
        <w:bottom w:val="none" w:sz="0" w:space="0" w:color="auto"/>
        <w:right w:val="none" w:sz="0" w:space="0" w:color="auto"/>
      </w:divBdr>
    </w:div>
    <w:div w:id="517542219">
      <w:bodyDiv w:val="1"/>
      <w:marLeft w:val="0"/>
      <w:marRight w:val="0"/>
      <w:marTop w:val="0"/>
      <w:marBottom w:val="0"/>
      <w:divBdr>
        <w:top w:val="none" w:sz="0" w:space="0" w:color="auto"/>
        <w:left w:val="none" w:sz="0" w:space="0" w:color="auto"/>
        <w:bottom w:val="none" w:sz="0" w:space="0" w:color="auto"/>
        <w:right w:val="none" w:sz="0" w:space="0" w:color="auto"/>
      </w:divBdr>
    </w:div>
    <w:div w:id="538903803">
      <w:bodyDiv w:val="1"/>
      <w:marLeft w:val="0"/>
      <w:marRight w:val="0"/>
      <w:marTop w:val="0"/>
      <w:marBottom w:val="0"/>
      <w:divBdr>
        <w:top w:val="none" w:sz="0" w:space="0" w:color="auto"/>
        <w:left w:val="none" w:sz="0" w:space="0" w:color="auto"/>
        <w:bottom w:val="none" w:sz="0" w:space="0" w:color="auto"/>
        <w:right w:val="none" w:sz="0" w:space="0" w:color="auto"/>
      </w:divBdr>
    </w:div>
    <w:div w:id="541214864">
      <w:bodyDiv w:val="1"/>
      <w:marLeft w:val="0"/>
      <w:marRight w:val="0"/>
      <w:marTop w:val="0"/>
      <w:marBottom w:val="0"/>
      <w:divBdr>
        <w:top w:val="none" w:sz="0" w:space="0" w:color="auto"/>
        <w:left w:val="none" w:sz="0" w:space="0" w:color="auto"/>
        <w:bottom w:val="none" w:sz="0" w:space="0" w:color="auto"/>
        <w:right w:val="none" w:sz="0" w:space="0" w:color="auto"/>
      </w:divBdr>
    </w:div>
    <w:div w:id="541554647">
      <w:bodyDiv w:val="1"/>
      <w:marLeft w:val="0"/>
      <w:marRight w:val="0"/>
      <w:marTop w:val="0"/>
      <w:marBottom w:val="0"/>
      <w:divBdr>
        <w:top w:val="none" w:sz="0" w:space="0" w:color="auto"/>
        <w:left w:val="none" w:sz="0" w:space="0" w:color="auto"/>
        <w:bottom w:val="none" w:sz="0" w:space="0" w:color="auto"/>
        <w:right w:val="none" w:sz="0" w:space="0" w:color="auto"/>
      </w:divBdr>
    </w:div>
    <w:div w:id="545457562">
      <w:bodyDiv w:val="1"/>
      <w:marLeft w:val="0"/>
      <w:marRight w:val="0"/>
      <w:marTop w:val="0"/>
      <w:marBottom w:val="0"/>
      <w:divBdr>
        <w:top w:val="none" w:sz="0" w:space="0" w:color="auto"/>
        <w:left w:val="none" w:sz="0" w:space="0" w:color="auto"/>
        <w:bottom w:val="none" w:sz="0" w:space="0" w:color="auto"/>
        <w:right w:val="none" w:sz="0" w:space="0" w:color="auto"/>
      </w:divBdr>
    </w:div>
    <w:div w:id="566113480">
      <w:bodyDiv w:val="1"/>
      <w:marLeft w:val="0"/>
      <w:marRight w:val="0"/>
      <w:marTop w:val="0"/>
      <w:marBottom w:val="0"/>
      <w:divBdr>
        <w:top w:val="none" w:sz="0" w:space="0" w:color="auto"/>
        <w:left w:val="none" w:sz="0" w:space="0" w:color="auto"/>
        <w:bottom w:val="none" w:sz="0" w:space="0" w:color="auto"/>
        <w:right w:val="none" w:sz="0" w:space="0" w:color="auto"/>
      </w:divBdr>
    </w:div>
    <w:div w:id="585041353">
      <w:bodyDiv w:val="1"/>
      <w:marLeft w:val="0"/>
      <w:marRight w:val="0"/>
      <w:marTop w:val="0"/>
      <w:marBottom w:val="0"/>
      <w:divBdr>
        <w:top w:val="none" w:sz="0" w:space="0" w:color="auto"/>
        <w:left w:val="none" w:sz="0" w:space="0" w:color="auto"/>
        <w:bottom w:val="none" w:sz="0" w:space="0" w:color="auto"/>
        <w:right w:val="none" w:sz="0" w:space="0" w:color="auto"/>
      </w:divBdr>
    </w:div>
    <w:div w:id="585840406">
      <w:bodyDiv w:val="1"/>
      <w:marLeft w:val="0"/>
      <w:marRight w:val="0"/>
      <w:marTop w:val="0"/>
      <w:marBottom w:val="0"/>
      <w:divBdr>
        <w:top w:val="none" w:sz="0" w:space="0" w:color="auto"/>
        <w:left w:val="none" w:sz="0" w:space="0" w:color="auto"/>
        <w:bottom w:val="none" w:sz="0" w:space="0" w:color="auto"/>
        <w:right w:val="none" w:sz="0" w:space="0" w:color="auto"/>
      </w:divBdr>
    </w:div>
    <w:div w:id="592276978">
      <w:bodyDiv w:val="1"/>
      <w:marLeft w:val="0"/>
      <w:marRight w:val="0"/>
      <w:marTop w:val="0"/>
      <w:marBottom w:val="0"/>
      <w:divBdr>
        <w:top w:val="none" w:sz="0" w:space="0" w:color="auto"/>
        <w:left w:val="none" w:sz="0" w:space="0" w:color="auto"/>
        <w:bottom w:val="none" w:sz="0" w:space="0" w:color="auto"/>
        <w:right w:val="none" w:sz="0" w:space="0" w:color="auto"/>
      </w:divBdr>
    </w:div>
    <w:div w:id="600602591">
      <w:bodyDiv w:val="1"/>
      <w:marLeft w:val="0"/>
      <w:marRight w:val="0"/>
      <w:marTop w:val="0"/>
      <w:marBottom w:val="0"/>
      <w:divBdr>
        <w:top w:val="none" w:sz="0" w:space="0" w:color="auto"/>
        <w:left w:val="none" w:sz="0" w:space="0" w:color="auto"/>
        <w:bottom w:val="none" w:sz="0" w:space="0" w:color="auto"/>
        <w:right w:val="none" w:sz="0" w:space="0" w:color="auto"/>
      </w:divBdr>
    </w:div>
    <w:div w:id="601257056">
      <w:bodyDiv w:val="1"/>
      <w:marLeft w:val="0"/>
      <w:marRight w:val="0"/>
      <w:marTop w:val="0"/>
      <w:marBottom w:val="0"/>
      <w:divBdr>
        <w:top w:val="none" w:sz="0" w:space="0" w:color="auto"/>
        <w:left w:val="none" w:sz="0" w:space="0" w:color="auto"/>
        <w:bottom w:val="none" w:sz="0" w:space="0" w:color="auto"/>
        <w:right w:val="none" w:sz="0" w:space="0" w:color="auto"/>
      </w:divBdr>
    </w:div>
    <w:div w:id="607585262">
      <w:bodyDiv w:val="1"/>
      <w:marLeft w:val="0"/>
      <w:marRight w:val="0"/>
      <w:marTop w:val="0"/>
      <w:marBottom w:val="0"/>
      <w:divBdr>
        <w:top w:val="none" w:sz="0" w:space="0" w:color="auto"/>
        <w:left w:val="none" w:sz="0" w:space="0" w:color="auto"/>
        <w:bottom w:val="none" w:sz="0" w:space="0" w:color="auto"/>
        <w:right w:val="none" w:sz="0" w:space="0" w:color="auto"/>
      </w:divBdr>
    </w:div>
    <w:div w:id="616834453">
      <w:bodyDiv w:val="1"/>
      <w:marLeft w:val="0"/>
      <w:marRight w:val="0"/>
      <w:marTop w:val="0"/>
      <w:marBottom w:val="0"/>
      <w:divBdr>
        <w:top w:val="none" w:sz="0" w:space="0" w:color="auto"/>
        <w:left w:val="none" w:sz="0" w:space="0" w:color="auto"/>
        <w:bottom w:val="none" w:sz="0" w:space="0" w:color="auto"/>
        <w:right w:val="none" w:sz="0" w:space="0" w:color="auto"/>
      </w:divBdr>
    </w:div>
    <w:div w:id="646395064">
      <w:bodyDiv w:val="1"/>
      <w:marLeft w:val="0"/>
      <w:marRight w:val="0"/>
      <w:marTop w:val="0"/>
      <w:marBottom w:val="0"/>
      <w:divBdr>
        <w:top w:val="none" w:sz="0" w:space="0" w:color="auto"/>
        <w:left w:val="none" w:sz="0" w:space="0" w:color="auto"/>
        <w:bottom w:val="none" w:sz="0" w:space="0" w:color="auto"/>
        <w:right w:val="none" w:sz="0" w:space="0" w:color="auto"/>
      </w:divBdr>
    </w:div>
    <w:div w:id="654837549">
      <w:bodyDiv w:val="1"/>
      <w:marLeft w:val="0"/>
      <w:marRight w:val="0"/>
      <w:marTop w:val="0"/>
      <w:marBottom w:val="0"/>
      <w:divBdr>
        <w:top w:val="none" w:sz="0" w:space="0" w:color="auto"/>
        <w:left w:val="none" w:sz="0" w:space="0" w:color="auto"/>
        <w:bottom w:val="none" w:sz="0" w:space="0" w:color="auto"/>
        <w:right w:val="none" w:sz="0" w:space="0" w:color="auto"/>
      </w:divBdr>
    </w:div>
    <w:div w:id="655648125">
      <w:bodyDiv w:val="1"/>
      <w:marLeft w:val="0"/>
      <w:marRight w:val="0"/>
      <w:marTop w:val="0"/>
      <w:marBottom w:val="0"/>
      <w:divBdr>
        <w:top w:val="none" w:sz="0" w:space="0" w:color="auto"/>
        <w:left w:val="none" w:sz="0" w:space="0" w:color="auto"/>
        <w:bottom w:val="none" w:sz="0" w:space="0" w:color="auto"/>
        <w:right w:val="none" w:sz="0" w:space="0" w:color="auto"/>
      </w:divBdr>
    </w:div>
    <w:div w:id="664745552">
      <w:bodyDiv w:val="1"/>
      <w:marLeft w:val="0"/>
      <w:marRight w:val="0"/>
      <w:marTop w:val="0"/>
      <w:marBottom w:val="0"/>
      <w:divBdr>
        <w:top w:val="none" w:sz="0" w:space="0" w:color="auto"/>
        <w:left w:val="none" w:sz="0" w:space="0" w:color="auto"/>
        <w:bottom w:val="none" w:sz="0" w:space="0" w:color="auto"/>
        <w:right w:val="none" w:sz="0" w:space="0" w:color="auto"/>
      </w:divBdr>
    </w:div>
    <w:div w:id="666521919">
      <w:bodyDiv w:val="1"/>
      <w:marLeft w:val="0"/>
      <w:marRight w:val="0"/>
      <w:marTop w:val="0"/>
      <w:marBottom w:val="0"/>
      <w:divBdr>
        <w:top w:val="none" w:sz="0" w:space="0" w:color="auto"/>
        <w:left w:val="none" w:sz="0" w:space="0" w:color="auto"/>
        <w:bottom w:val="none" w:sz="0" w:space="0" w:color="auto"/>
        <w:right w:val="none" w:sz="0" w:space="0" w:color="auto"/>
      </w:divBdr>
    </w:div>
    <w:div w:id="681200171">
      <w:bodyDiv w:val="1"/>
      <w:marLeft w:val="0"/>
      <w:marRight w:val="0"/>
      <w:marTop w:val="0"/>
      <w:marBottom w:val="0"/>
      <w:divBdr>
        <w:top w:val="none" w:sz="0" w:space="0" w:color="auto"/>
        <w:left w:val="none" w:sz="0" w:space="0" w:color="auto"/>
        <w:bottom w:val="none" w:sz="0" w:space="0" w:color="auto"/>
        <w:right w:val="none" w:sz="0" w:space="0" w:color="auto"/>
      </w:divBdr>
    </w:div>
    <w:div w:id="685905393">
      <w:bodyDiv w:val="1"/>
      <w:marLeft w:val="0"/>
      <w:marRight w:val="0"/>
      <w:marTop w:val="0"/>
      <w:marBottom w:val="0"/>
      <w:divBdr>
        <w:top w:val="none" w:sz="0" w:space="0" w:color="auto"/>
        <w:left w:val="none" w:sz="0" w:space="0" w:color="auto"/>
        <w:bottom w:val="none" w:sz="0" w:space="0" w:color="auto"/>
        <w:right w:val="none" w:sz="0" w:space="0" w:color="auto"/>
      </w:divBdr>
    </w:div>
    <w:div w:id="686248075">
      <w:bodyDiv w:val="1"/>
      <w:marLeft w:val="0"/>
      <w:marRight w:val="0"/>
      <w:marTop w:val="0"/>
      <w:marBottom w:val="0"/>
      <w:divBdr>
        <w:top w:val="none" w:sz="0" w:space="0" w:color="auto"/>
        <w:left w:val="none" w:sz="0" w:space="0" w:color="auto"/>
        <w:bottom w:val="none" w:sz="0" w:space="0" w:color="auto"/>
        <w:right w:val="none" w:sz="0" w:space="0" w:color="auto"/>
      </w:divBdr>
    </w:div>
    <w:div w:id="701592726">
      <w:bodyDiv w:val="1"/>
      <w:marLeft w:val="0"/>
      <w:marRight w:val="0"/>
      <w:marTop w:val="0"/>
      <w:marBottom w:val="0"/>
      <w:divBdr>
        <w:top w:val="none" w:sz="0" w:space="0" w:color="auto"/>
        <w:left w:val="none" w:sz="0" w:space="0" w:color="auto"/>
        <w:bottom w:val="none" w:sz="0" w:space="0" w:color="auto"/>
        <w:right w:val="none" w:sz="0" w:space="0" w:color="auto"/>
      </w:divBdr>
    </w:div>
    <w:div w:id="703679813">
      <w:bodyDiv w:val="1"/>
      <w:marLeft w:val="0"/>
      <w:marRight w:val="0"/>
      <w:marTop w:val="0"/>
      <w:marBottom w:val="0"/>
      <w:divBdr>
        <w:top w:val="none" w:sz="0" w:space="0" w:color="auto"/>
        <w:left w:val="none" w:sz="0" w:space="0" w:color="auto"/>
        <w:bottom w:val="none" w:sz="0" w:space="0" w:color="auto"/>
        <w:right w:val="none" w:sz="0" w:space="0" w:color="auto"/>
      </w:divBdr>
    </w:div>
    <w:div w:id="707871724">
      <w:bodyDiv w:val="1"/>
      <w:marLeft w:val="0"/>
      <w:marRight w:val="0"/>
      <w:marTop w:val="0"/>
      <w:marBottom w:val="0"/>
      <w:divBdr>
        <w:top w:val="none" w:sz="0" w:space="0" w:color="auto"/>
        <w:left w:val="none" w:sz="0" w:space="0" w:color="auto"/>
        <w:bottom w:val="none" w:sz="0" w:space="0" w:color="auto"/>
        <w:right w:val="none" w:sz="0" w:space="0" w:color="auto"/>
      </w:divBdr>
    </w:div>
    <w:div w:id="715198567">
      <w:bodyDiv w:val="1"/>
      <w:marLeft w:val="0"/>
      <w:marRight w:val="0"/>
      <w:marTop w:val="0"/>
      <w:marBottom w:val="0"/>
      <w:divBdr>
        <w:top w:val="none" w:sz="0" w:space="0" w:color="auto"/>
        <w:left w:val="none" w:sz="0" w:space="0" w:color="auto"/>
        <w:bottom w:val="none" w:sz="0" w:space="0" w:color="auto"/>
        <w:right w:val="none" w:sz="0" w:space="0" w:color="auto"/>
      </w:divBdr>
    </w:div>
    <w:div w:id="721486241">
      <w:bodyDiv w:val="1"/>
      <w:marLeft w:val="0"/>
      <w:marRight w:val="0"/>
      <w:marTop w:val="0"/>
      <w:marBottom w:val="0"/>
      <w:divBdr>
        <w:top w:val="none" w:sz="0" w:space="0" w:color="auto"/>
        <w:left w:val="none" w:sz="0" w:space="0" w:color="auto"/>
        <w:bottom w:val="none" w:sz="0" w:space="0" w:color="auto"/>
        <w:right w:val="none" w:sz="0" w:space="0" w:color="auto"/>
      </w:divBdr>
    </w:div>
    <w:div w:id="732315880">
      <w:bodyDiv w:val="1"/>
      <w:marLeft w:val="0"/>
      <w:marRight w:val="0"/>
      <w:marTop w:val="0"/>
      <w:marBottom w:val="0"/>
      <w:divBdr>
        <w:top w:val="none" w:sz="0" w:space="0" w:color="auto"/>
        <w:left w:val="none" w:sz="0" w:space="0" w:color="auto"/>
        <w:bottom w:val="none" w:sz="0" w:space="0" w:color="auto"/>
        <w:right w:val="none" w:sz="0" w:space="0" w:color="auto"/>
      </w:divBdr>
    </w:div>
    <w:div w:id="738599219">
      <w:bodyDiv w:val="1"/>
      <w:marLeft w:val="0"/>
      <w:marRight w:val="0"/>
      <w:marTop w:val="0"/>
      <w:marBottom w:val="0"/>
      <w:divBdr>
        <w:top w:val="none" w:sz="0" w:space="0" w:color="auto"/>
        <w:left w:val="none" w:sz="0" w:space="0" w:color="auto"/>
        <w:bottom w:val="none" w:sz="0" w:space="0" w:color="auto"/>
        <w:right w:val="none" w:sz="0" w:space="0" w:color="auto"/>
      </w:divBdr>
    </w:div>
    <w:div w:id="739255231">
      <w:bodyDiv w:val="1"/>
      <w:marLeft w:val="0"/>
      <w:marRight w:val="0"/>
      <w:marTop w:val="0"/>
      <w:marBottom w:val="0"/>
      <w:divBdr>
        <w:top w:val="none" w:sz="0" w:space="0" w:color="auto"/>
        <w:left w:val="none" w:sz="0" w:space="0" w:color="auto"/>
        <w:bottom w:val="none" w:sz="0" w:space="0" w:color="auto"/>
        <w:right w:val="none" w:sz="0" w:space="0" w:color="auto"/>
      </w:divBdr>
    </w:div>
    <w:div w:id="747000124">
      <w:bodyDiv w:val="1"/>
      <w:marLeft w:val="0"/>
      <w:marRight w:val="0"/>
      <w:marTop w:val="0"/>
      <w:marBottom w:val="0"/>
      <w:divBdr>
        <w:top w:val="none" w:sz="0" w:space="0" w:color="auto"/>
        <w:left w:val="none" w:sz="0" w:space="0" w:color="auto"/>
        <w:bottom w:val="none" w:sz="0" w:space="0" w:color="auto"/>
        <w:right w:val="none" w:sz="0" w:space="0" w:color="auto"/>
      </w:divBdr>
    </w:div>
    <w:div w:id="747575480">
      <w:bodyDiv w:val="1"/>
      <w:marLeft w:val="0"/>
      <w:marRight w:val="0"/>
      <w:marTop w:val="0"/>
      <w:marBottom w:val="0"/>
      <w:divBdr>
        <w:top w:val="none" w:sz="0" w:space="0" w:color="auto"/>
        <w:left w:val="none" w:sz="0" w:space="0" w:color="auto"/>
        <w:bottom w:val="none" w:sz="0" w:space="0" w:color="auto"/>
        <w:right w:val="none" w:sz="0" w:space="0" w:color="auto"/>
      </w:divBdr>
    </w:div>
    <w:div w:id="755517556">
      <w:bodyDiv w:val="1"/>
      <w:marLeft w:val="0"/>
      <w:marRight w:val="0"/>
      <w:marTop w:val="0"/>
      <w:marBottom w:val="0"/>
      <w:divBdr>
        <w:top w:val="none" w:sz="0" w:space="0" w:color="auto"/>
        <w:left w:val="none" w:sz="0" w:space="0" w:color="auto"/>
        <w:bottom w:val="none" w:sz="0" w:space="0" w:color="auto"/>
        <w:right w:val="none" w:sz="0" w:space="0" w:color="auto"/>
      </w:divBdr>
    </w:div>
    <w:div w:id="767965977">
      <w:bodyDiv w:val="1"/>
      <w:marLeft w:val="0"/>
      <w:marRight w:val="0"/>
      <w:marTop w:val="0"/>
      <w:marBottom w:val="0"/>
      <w:divBdr>
        <w:top w:val="none" w:sz="0" w:space="0" w:color="auto"/>
        <w:left w:val="none" w:sz="0" w:space="0" w:color="auto"/>
        <w:bottom w:val="none" w:sz="0" w:space="0" w:color="auto"/>
        <w:right w:val="none" w:sz="0" w:space="0" w:color="auto"/>
      </w:divBdr>
    </w:div>
    <w:div w:id="791947849">
      <w:bodyDiv w:val="1"/>
      <w:marLeft w:val="0"/>
      <w:marRight w:val="0"/>
      <w:marTop w:val="0"/>
      <w:marBottom w:val="0"/>
      <w:divBdr>
        <w:top w:val="none" w:sz="0" w:space="0" w:color="auto"/>
        <w:left w:val="none" w:sz="0" w:space="0" w:color="auto"/>
        <w:bottom w:val="none" w:sz="0" w:space="0" w:color="auto"/>
        <w:right w:val="none" w:sz="0" w:space="0" w:color="auto"/>
      </w:divBdr>
    </w:div>
    <w:div w:id="792359662">
      <w:bodyDiv w:val="1"/>
      <w:marLeft w:val="0"/>
      <w:marRight w:val="0"/>
      <w:marTop w:val="0"/>
      <w:marBottom w:val="0"/>
      <w:divBdr>
        <w:top w:val="none" w:sz="0" w:space="0" w:color="auto"/>
        <w:left w:val="none" w:sz="0" w:space="0" w:color="auto"/>
        <w:bottom w:val="none" w:sz="0" w:space="0" w:color="auto"/>
        <w:right w:val="none" w:sz="0" w:space="0" w:color="auto"/>
      </w:divBdr>
    </w:div>
    <w:div w:id="792408271">
      <w:bodyDiv w:val="1"/>
      <w:marLeft w:val="0"/>
      <w:marRight w:val="0"/>
      <w:marTop w:val="0"/>
      <w:marBottom w:val="0"/>
      <w:divBdr>
        <w:top w:val="none" w:sz="0" w:space="0" w:color="auto"/>
        <w:left w:val="none" w:sz="0" w:space="0" w:color="auto"/>
        <w:bottom w:val="none" w:sz="0" w:space="0" w:color="auto"/>
        <w:right w:val="none" w:sz="0" w:space="0" w:color="auto"/>
      </w:divBdr>
    </w:div>
    <w:div w:id="792790401">
      <w:bodyDiv w:val="1"/>
      <w:marLeft w:val="0"/>
      <w:marRight w:val="0"/>
      <w:marTop w:val="0"/>
      <w:marBottom w:val="0"/>
      <w:divBdr>
        <w:top w:val="none" w:sz="0" w:space="0" w:color="auto"/>
        <w:left w:val="none" w:sz="0" w:space="0" w:color="auto"/>
        <w:bottom w:val="none" w:sz="0" w:space="0" w:color="auto"/>
        <w:right w:val="none" w:sz="0" w:space="0" w:color="auto"/>
      </w:divBdr>
    </w:div>
    <w:div w:id="797380180">
      <w:bodyDiv w:val="1"/>
      <w:marLeft w:val="0"/>
      <w:marRight w:val="0"/>
      <w:marTop w:val="0"/>
      <w:marBottom w:val="0"/>
      <w:divBdr>
        <w:top w:val="none" w:sz="0" w:space="0" w:color="auto"/>
        <w:left w:val="none" w:sz="0" w:space="0" w:color="auto"/>
        <w:bottom w:val="none" w:sz="0" w:space="0" w:color="auto"/>
        <w:right w:val="none" w:sz="0" w:space="0" w:color="auto"/>
      </w:divBdr>
    </w:div>
    <w:div w:id="797383149">
      <w:bodyDiv w:val="1"/>
      <w:marLeft w:val="0"/>
      <w:marRight w:val="0"/>
      <w:marTop w:val="0"/>
      <w:marBottom w:val="0"/>
      <w:divBdr>
        <w:top w:val="none" w:sz="0" w:space="0" w:color="auto"/>
        <w:left w:val="none" w:sz="0" w:space="0" w:color="auto"/>
        <w:bottom w:val="none" w:sz="0" w:space="0" w:color="auto"/>
        <w:right w:val="none" w:sz="0" w:space="0" w:color="auto"/>
      </w:divBdr>
    </w:div>
    <w:div w:id="806435091">
      <w:bodyDiv w:val="1"/>
      <w:marLeft w:val="0"/>
      <w:marRight w:val="0"/>
      <w:marTop w:val="0"/>
      <w:marBottom w:val="0"/>
      <w:divBdr>
        <w:top w:val="none" w:sz="0" w:space="0" w:color="auto"/>
        <w:left w:val="none" w:sz="0" w:space="0" w:color="auto"/>
        <w:bottom w:val="none" w:sz="0" w:space="0" w:color="auto"/>
        <w:right w:val="none" w:sz="0" w:space="0" w:color="auto"/>
      </w:divBdr>
    </w:div>
    <w:div w:id="811991572">
      <w:bodyDiv w:val="1"/>
      <w:marLeft w:val="0"/>
      <w:marRight w:val="0"/>
      <w:marTop w:val="0"/>
      <w:marBottom w:val="0"/>
      <w:divBdr>
        <w:top w:val="none" w:sz="0" w:space="0" w:color="auto"/>
        <w:left w:val="none" w:sz="0" w:space="0" w:color="auto"/>
        <w:bottom w:val="none" w:sz="0" w:space="0" w:color="auto"/>
        <w:right w:val="none" w:sz="0" w:space="0" w:color="auto"/>
      </w:divBdr>
    </w:div>
    <w:div w:id="832255018">
      <w:bodyDiv w:val="1"/>
      <w:marLeft w:val="0"/>
      <w:marRight w:val="0"/>
      <w:marTop w:val="0"/>
      <w:marBottom w:val="0"/>
      <w:divBdr>
        <w:top w:val="none" w:sz="0" w:space="0" w:color="auto"/>
        <w:left w:val="none" w:sz="0" w:space="0" w:color="auto"/>
        <w:bottom w:val="none" w:sz="0" w:space="0" w:color="auto"/>
        <w:right w:val="none" w:sz="0" w:space="0" w:color="auto"/>
      </w:divBdr>
    </w:div>
    <w:div w:id="844326834">
      <w:bodyDiv w:val="1"/>
      <w:marLeft w:val="0"/>
      <w:marRight w:val="0"/>
      <w:marTop w:val="0"/>
      <w:marBottom w:val="0"/>
      <w:divBdr>
        <w:top w:val="none" w:sz="0" w:space="0" w:color="auto"/>
        <w:left w:val="none" w:sz="0" w:space="0" w:color="auto"/>
        <w:bottom w:val="none" w:sz="0" w:space="0" w:color="auto"/>
        <w:right w:val="none" w:sz="0" w:space="0" w:color="auto"/>
      </w:divBdr>
    </w:div>
    <w:div w:id="847601083">
      <w:bodyDiv w:val="1"/>
      <w:marLeft w:val="0"/>
      <w:marRight w:val="0"/>
      <w:marTop w:val="0"/>
      <w:marBottom w:val="0"/>
      <w:divBdr>
        <w:top w:val="none" w:sz="0" w:space="0" w:color="auto"/>
        <w:left w:val="none" w:sz="0" w:space="0" w:color="auto"/>
        <w:bottom w:val="none" w:sz="0" w:space="0" w:color="auto"/>
        <w:right w:val="none" w:sz="0" w:space="0" w:color="auto"/>
      </w:divBdr>
    </w:div>
    <w:div w:id="881136776">
      <w:bodyDiv w:val="1"/>
      <w:marLeft w:val="0"/>
      <w:marRight w:val="0"/>
      <w:marTop w:val="0"/>
      <w:marBottom w:val="0"/>
      <w:divBdr>
        <w:top w:val="none" w:sz="0" w:space="0" w:color="auto"/>
        <w:left w:val="none" w:sz="0" w:space="0" w:color="auto"/>
        <w:bottom w:val="none" w:sz="0" w:space="0" w:color="auto"/>
        <w:right w:val="none" w:sz="0" w:space="0" w:color="auto"/>
      </w:divBdr>
    </w:div>
    <w:div w:id="889732352">
      <w:bodyDiv w:val="1"/>
      <w:marLeft w:val="0"/>
      <w:marRight w:val="0"/>
      <w:marTop w:val="0"/>
      <w:marBottom w:val="0"/>
      <w:divBdr>
        <w:top w:val="none" w:sz="0" w:space="0" w:color="auto"/>
        <w:left w:val="none" w:sz="0" w:space="0" w:color="auto"/>
        <w:bottom w:val="none" w:sz="0" w:space="0" w:color="auto"/>
        <w:right w:val="none" w:sz="0" w:space="0" w:color="auto"/>
      </w:divBdr>
    </w:div>
    <w:div w:id="895698831">
      <w:bodyDiv w:val="1"/>
      <w:marLeft w:val="0"/>
      <w:marRight w:val="0"/>
      <w:marTop w:val="0"/>
      <w:marBottom w:val="0"/>
      <w:divBdr>
        <w:top w:val="none" w:sz="0" w:space="0" w:color="auto"/>
        <w:left w:val="none" w:sz="0" w:space="0" w:color="auto"/>
        <w:bottom w:val="none" w:sz="0" w:space="0" w:color="auto"/>
        <w:right w:val="none" w:sz="0" w:space="0" w:color="auto"/>
      </w:divBdr>
    </w:div>
    <w:div w:id="903566661">
      <w:bodyDiv w:val="1"/>
      <w:marLeft w:val="0"/>
      <w:marRight w:val="0"/>
      <w:marTop w:val="0"/>
      <w:marBottom w:val="0"/>
      <w:divBdr>
        <w:top w:val="none" w:sz="0" w:space="0" w:color="auto"/>
        <w:left w:val="none" w:sz="0" w:space="0" w:color="auto"/>
        <w:bottom w:val="none" w:sz="0" w:space="0" w:color="auto"/>
        <w:right w:val="none" w:sz="0" w:space="0" w:color="auto"/>
      </w:divBdr>
    </w:div>
    <w:div w:id="916593107">
      <w:bodyDiv w:val="1"/>
      <w:marLeft w:val="0"/>
      <w:marRight w:val="0"/>
      <w:marTop w:val="0"/>
      <w:marBottom w:val="0"/>
      <w:divBdr>
        <w:top w:val="none" w:sz="0" w:space="0" w:color="auto"/>
        <w:left w:val="none" w:sz="0" w:space="0" w:color="auto"/>
        <w:bottom w:val="none" w:sz="0" w:space="0" w:color="auto"/>
        <w:right w:val="none" w:sz="0" w:space="0" w:color="auto"/>
      </w:divBdr>
    </w:div>
    <w:div w:id="917326933">
      <w:bodyDiv w:val="1"/>
      <w:marLeft w:val="0"/>
      <w:marRight w:val="0"/>
      <w:marTop w:val="0"/>
      <w:marBottom w:val="0"/>
      <w:divBdr>
        <w:top w:val="none" w:sz="0" w:space="0" w:color="auto"/>
        <w:left w:val="none" w:sz="0" w:space="0" w:color="auto"/>
        <w:bottom w:val="none" w:sz="0" w:space="0" w:color="auto"/>
        <w:right w:val="none" w:sz="0" w:space="0" w:color="auto"/>
      </w:divBdr>
    </w:div>
    <w:div w:id="932663156">
      <w:bodyDiv w:val="1"/>
      <w:marLeft w:val="0"/>
      <w:marRight w:val="0"/>
      <w:marTop w:val="0"/>
      <w:marBottom w:val="0"/>
      <w:divBdr>
        <w:top w:val="none" w:sz="0" w:space="0" w:color="auto"/>
        <w:left w:val="none" w:sz="0" w:space="0" w:color="auto"/>
        <w:bottom w:val="none" w:sz="0" w:space="0" w:color="auto"/>
        <w:right w:val="none" w:sz="0" w:space="0" w:color="auto"/>
      </w:divBdr>
    </w:div>
    <w:div w:id="934753743">
      <w:bodyDiv w:val="1"/>
      <w:marLeft w:val="0"/>
      <w:marRight w:val="0"/>
      <w:marTop w:val="0"/>
      <w:marBottom w:val="0"/>
      <w:divBdr>
        <w:top w:val="none" w:sz="0" w:space="0" w:color="auto"/>
        <w:left w:val="none" w:sz="0" w:space="0" w:color="auto"/>
        <w:bottom w:val="none" w:sz="0" w:space="0" w:color="auto"/>
        <w:right w:val="none" w:sz="0" w:space="0" w:color="auto"/>
      </w:divBdr>
    </w:div>
    <w:div w:id="969088170">
      <w:bodyDiv w:val="1"/>
      <w:marLeft w:val="0"/>
      <w:marRight w:val="0"/>
      <w:marTop w:val="0"/>
      <w:marBottom w:val="0"/>
      <w:divBdr>
        <w:top w:val="none" w:sz="0" w:space="0" w:color="auto"/>
        <w:left w:val="none" w:sz="0" w:space="0" w:color="auto"/>
        <w:bottom w:val="none" w:sz="0" w:space="0" w:color="auto"/>
        <w:right w:val="none" w:sz="0" w:space="0" w:color="auto"/>
      </w:divBdr>
    </w:div>
    <w:div w:id="978413450">
      <w:bodyDiv w:val="1"/>
      <w:marLeft w:val="0"/>
      <w:marRight w:val="0"/>
      <w:marTop w:val="0"/>
      <w:marBottom w:val="0"/>
      <w:divBdr>
        <w:top w:val="none" w:sz="0" w:space="0" w:color="auto"/>
        <w:left w:val="none" w:sz="0" w:space="0" w:color="auto"/>
        <w:bottom w:val="none" w:sz="0" w:space="0" w:color="auto"/>
        <w:right w:val="none" w:sz="0" w:space="0" w:color="auto"/>
      </w:divBdr>
    </w:div>
    <w:div w:id="979384288">
      <w:bodyDiv w:val="1"/>
      <w:marLeft w:val="0"/>
      <w:marRight w:val="0"/>
      <w:marTop w:val="0"/>
      <w:marBottom w:val="0"/>
      <w:divBdr>
        <w:top w:val="none" w:sz="0" w:space="0" w:color="auto"/>
        <w:left w:val="none" w:sz="0" w:space="0" w:color="auto"/>
        <w:bottom w:val="none" w:sz="0" w:space="0" w:color="auto"/>
        <w:right w:val="none" w:sz="0" w:space="0" w:color="auto"/>
      </w:divBdr>
    </w:div>
    <w:div w:id="996302213">
      <w:bodyDiv w:val="1"/>
      <w:marLeft w:val="0"/>
      <w:marRight w:val="0"/>
      <w:marTop w:val="0"/>
      <w:marBottom w:val="0"/>
      <w:divBdr>
        <w:top w:val="none" w:sz="0" w:space="0" w:color="auto"/>
        <w:left w:val="none" w:sz="0" w:space="0" w:color="auto"/>
        <w:bottom w:val="none" w:sz="0" w:space="0" w:color="auto"/>
        <w:right w:val="none" w:sz="0" w:space="0" w:color="auto"/>
      </w:divBdr>
    </w:div>
    <w:div w:id="1002244642">
      <w:bodyDiv w:val="1"/>
      <w:marLeft w:val="0"/>
      <w:marRight w:val="0"/>
      <w:marTop w:val="0"/>
      <w:marBottom w:val="0"/>
      <w:divBdr>
        <w:top w:val="none" w:sz="0" w:space="0" w:color="auto"/>
        <w:left w:val="none" w:sz="0" w:space="0" w:color="auto"/>
        <w:bottom w:val="none" w:sz="0" w:space="0" w:color="auto"/>
        <w:right w:val="none" w:sz="0" w:space="0" w:color="auto"/>
      </w:divBdr>
    </w:div>
    <w:div w:id="1003126533">
      <w:bodyDiv w:val="1"/>
      <w:marLeft w:val="0"/>
      <w:marRight w:val="0"/>
      <w:marTop w:val="0"/>
      <w:marBottom w:val="0"/>
      <w:divBdr>
        <w:top w:val="none" w:sz="0" w:space="0" w:color="auto"/>
        <w:left w:val="none" w:sz="0" w:space="0" w:color="auto"/>
        <w:bottom w:val="none" w:sz="0" w:space="0" w:color="auto"/>
        <w:right w:val="none" w:sz="0" w:space="0" w:color="auto"/>
      </w:divBdr>
    </w:div>
    <w:div w:id="1012611530">
      <w:bodyDiv w:val="1"/>
      <w:marLeft w:val="0"/>
      <w:marRight w:val="0"/>
      <w:marTop w:val="0"/>
      <w:marBottom w:val="0"/>
      <w:divBdr>
        <w:top w:val="none" w:sz="0" w:space="0" w:color="auto"/>
        <w:left w:val="none" w:sz="0" w:space="0" w:color="auto"/>
        <w:bottom w:val="none" w:sz="0" w:space="0" w:color="auto"/>
        <w:right w:val="none" w:sz="0" w:space="0" w:color="auto"/>
      </w:divBdr>
    </w:div>
    <w:div w:id="1029454645">
      <w:bodyDiv w:val="1"/>
      <w:marLeft w:val="0"/>
      <w:marRight w:val="0"/>
      <w:marTop w:val="0"/>
      <w:marBottom w:val="0"/>
      <w:divBdr>
        <w:top w:val="none" w:sz="0" w:space="0" w:color="auto"/>
        <w:left w:val="none" w:sz="0" w:space="0" w:color="auto"/>
        <w:bottom w:val="none" w:sz="0" w:space="0" w:color="auto"/>
        <w:right w:val="none" w:sz="0" w:space="0" w:color="auto"/>
      </w:divBdr>
    </w:div>
    <w:div w:id="1032270673">
      <w:bodyDiv w:val="1"/>
      <w:marLeft w:val="0"/>
      <w:marRight w:val="0"/>
      <w:marTop w:val="0"/>
      <w:marBottom w:val="0"/>
      <w:divBdr>
        <w:top w:val="none" w:sz="0" w:space="0" w:color="auto"/>
        <w:left w:val="none" w:sz="0" w:space="0" w:color="auto"/>
        <w:bottom w:val="none" w:sz="0" w:space="0" w:color="auto"/>
        <w:right w:val="none" w:sz="0" w:space="0" w:color="auto"/>
      </w:divBdr>
    </w:div>
    <w:div w:id="1038041954">
      <w:bodyDiv w:val="1"/>
      <w:marLeft w:val="0"/>
      <w:marRight w:val="0"/>
      <w:marTop w:val="0"/>
      <w:marBottom w:val="0"/>
      <w:divBdr>
        <w:top w:val="none" w:sz="0" w:space="0" w:color="auto"/>
        <w:left w:val="none" w:sz="0" w:space="0" w:color="auto"/>
        <w:bottom w:val="none" w:sz="0" w:space="0" w:color="auto"/>
        <w:right w:val="none" w:sz="0" w:space="0" w:color="auto"/>
      </w:divBdr>
    </w:div>
    <w:div w:id="1040280353">
      <w:bodyDiv w:val="1"/>
      <w:marLeft w:val="0"/>
      <w:marRight w:val="0"/>
      <w:marTop w:val="0"/>
      <w:marBottom w:val="0"/>
      <w:divBdr>
        <w:top w:val="none" w:sz="0" w:space="0" w:color="auto"/>
        <w:left w:val="none" w:sz="0" w:space="0" w:color="auto"/>
        <w:bottom w:val="none" w:sz="0" w:space="0" w:color="auto"/>
        <w:right w:val="none" w:sz="0" w:space="0" w:color="auto"/>
      </w:divBdr>
    </w:div>
    <w:div w:id="1044136590">
      <w:bodyDiv w:val="1"/>
      <w:marLeft w:val="0"/>
      <w:marRight w:val="0"/>
      <w:marTop w:val="0"/>
      <w:marBottom w:val="0"/>
      <w:divBdr>
        <w:top w:val="none" w:sz="0" w:space="0" w:color="auto"/>
        <w:left w:val="none" w:sz="0" w:space="0" w:color="auto"/>
        <w:bottom w:val="none" w:sz="0" w:space="0" w:color="auto"/>
        <w:right w:val="none" w:sz="0" w:space="0" w:color="auto"/>
      </w:divBdr>
    </w:div>
    <w:div w:id="1049841674">
      <w:bodyDiv w:val="1"/>
      <w:marLeft w:val="0"/>
      <w:marRight w:val="0"/>
      <w:marTop w:val="0"/>
      <w:marBottom w:val="0"/>
      <w:divBdr>
        <w:top w:val="none" w:sz="0" w:space="0" w:color="auto"/>
        <w:left w:val="none" w:sz="0" w:space="0" w:color="auto"/>
        <w:bottom w:val="none" w:sz="0" w:space="0" w:color="auto"/>
        <w:right w:val="none" w:sz="0" w:space="0" w:color="auto"/>
      </w:divBdr>
    </w:div>
    <w:div w:id="1051883872">
      <w:bodyDiv w:val="1"/>
      <w:marLeft w:val="0"/>
      <w:marRight w:val="0"/>
      <w:marTop w:val="0"/>
      <w:marBottom w:val="0"/>
      <w:divBdr>
        <w:top w:val="none" w:sz="0" w:space="0" w:color="auto"/>
        <w:left w:val="none" w:sz="0" w:space="0" w:color="auto"/>
        <w:bottom w:val="none" w:sz="0" w:space="0" w:color="auto"/>
        <w:right w:val="none" w:sz="0" w:space="0" w:color="auto"/>
      </w:divBdr>
    </w:div>
    <w:div w:id="1058674196">
      <w:bodyDiv w:val="1"/>
      <w:marLeft w:val="0"/>
      <w:marRight w:val="0"/>
      <w:marTop w:val="0"/>
      <w:marBottom w:val="0"/>
      <w:divBdr>
        <w:top w:val="none" w:sz="0" w:space="0" w:color="auto"/>
        <w:left w:val="none" w:sz="0" w:space="0" w:color="auto"/>
        <w:bottom w:val="none" w:sz="0" w:space="0" w:color="auto"/>
        <w:right w:val="none" w:sz="0" w:space="0" w:color="auto"/>
      </w:divBdr>
    </w:div>
    <w:div w:id="1073309866">
      <w:bodyDiv w:val="1"/>
      <w:marLeft w:val="0"/>
      <w:marRight w:val="0"/>
      <w:marTop w:val="0"/>
      <w:marBottom w:val="0"/>
      <w:divBdr>
        <w:top w:val="none" w:sz="0" w:space="0" w:color="auto"/>
        <w:left w:val="none" w:sz="0" w:space="0" w:color="auto"/>
        <w:bottom w:val="none" w:sz="0" w:space="0" w:color="auto"/>
        <w:right w:val="none" w:sz="0" w:space="0" w:color="auto"/>
      </w:divBdr>
    </w:div>
    <w:div w:id="1074622681">
      <w:bodyDiv w:val="1"/>
      <w:marLeft w:val="0"/>
      <w:marRight w:val="0"/>
      <w:marTop w:val="0"/>
      <w:marBottom w:val="0"/>
      <w:divBdr>
        <w:top w:val="none" w:sz="0" w:space="0" w:color="auto"/>
        <w:left w:val="none" w:sz="0" w:space="0" w:color="auto"/>
        <w:bottom w:val="none" w:sz="0" w:space="0" w:color="auto"/>
        <w:right w:val="none" w:sz="0" w:space="0" w:color="auto"/>
      </w:divBdr>
    </w:div>
    <w:div w:id="1088191291">
      <w:bodyDiv w:val="1"/>
      <w:marLeft w:val="0"/>
      <w:marRight w:val="0"/>
      <w:marTop w:val="0"/>
      <w:marBottom w:val="0"/>
      <w:divBdr>
        <w:top w:val="none" w:sz="0" w:space="0" w:color="auto"/>
        <w:left w:val="none" w:sz="0" w:space="0" w:color="auto"/>
        <w:bottom w:val="none" w:sz="0" w:space="0" w:color="auto"/>
        <w:right w:val="none" w:sz="0" w:space="0" w:color="auto"/>
      </w:divBdr>
    </w:div>
    <w:div w:id="1088883844">
      <w:bodyDiv w:val="1"/>
      <w:marLeft w:val="0"/>
      <w:marRight w:val="0"/>
      <w:marTop w:val="0"/>
      <w:marBottom w:val="0"/>
      <w:divBdr>
        <w:top w:val="none" w:sz="0" w:space="0" w:color="auto"/>
        <w:left w:val="none" w:sz="0" w:space="0" w:color="auto"/>
        <w:bottom w:val="none" w:sz="0" w:space="0" w:color="auto"/>
        <w:right w:val="none" w:sz="0" w:space="0" w:color="auto"/>
      </w:divBdr>
    </w:div>
    <w:div w:id="1091508256">
      <w:bodyDiv w:val="1"/>
      <w:marLeft w:val="0"/>
      <w:marRight w:val="0"/>
      <w:marTop w:val="0"/>
      <w:marBottom w:val="0"/>
      <w:divBdr>
        <w:top w:val="none" w:sz="0" w:space="0" w:color="auto"/>
        <w:left w:val="none" w:sz="0" w:space="0" w:color="auto"/>
        <w:bottom w:val="none" w:sz="0" w:space="0" w:color="auto"/>
        <w:right w:val="none" w:sz="0" w:space="0" w:color="auto"/>
      </w:divBdr>
    </w:div>
    <w:div w:id="1109860600">
      <w:bodyDiv w:val="1"/>
      <w:marLeft w:val="0"/>
      <w:marRight w:val="0"/>
      <w:marTop w:val="0"/>
      <w:marBottom w:val="0"/>
      <w:divBdr>
        <w:top w:val="none" w:sz="0" w:space="0" w:color="auto"/>
        <w:left w:val="none" w:sz="0" w:space="0" w:color="auto"/>
        <w:bottom w:val="none" w:sz="0" w:space="0" w:color="auto"/>
        <w:right w:val="none" w:sz="0" w:space="0" w:color="auto"/>
      </w:divBdr>
    </w:div>
    <w:div w:id="1130441899">
      <w:bodyDiv w:val="1"/>
      <w:marLeft w:val="0"/>
      <w:marRight w:val="0"/>
      <w:marTop w:val="0"/>
      <w:marBottom w:val="0"/>
      <w:divBdr>
        <w:top w:val="none" w:sz="0" w:space="0" w:color="auto"/>
        <w:left w:val="none" w:sz="0" w:space="0" w:color="auto"/>
        <w:bottom w:val="none" w:sz="0" w:space="0" w:color="auto"/>
        <w:right w:val="none" w:sz="0" w:space="0" w:color="auto"/>
      </w:divBdr>
    </w:div>
    <w:div w:id="1139421691">
      <w:bodyDiv w:val="1"/>
      <w:marLeft w:val="0"/>
      <w:marRight w:val="0"/>
      <w:marTop w:val="0"/>
      <w:marBottom w:val="0"/>
      <w:divBdr>
        <w:top w:val="none" w:sz="0" w:space="0" w:color="auto"/>
        <w:left w:val="none" w:sz="0" w:space="0" w:color="auto"/>
        <w:bottom w:val="none" w:sz="0" w:space="0" w:color="auto"/>
        <w:right w:val="none" w:sz="0" w:space="0" w:color="auto"/>
      </w:divBdr>
    </w:div>
    <w:div w:id="1143278167">
      <w:bodyDiv w:val="1"/>
      <w:marLeft w:val="0"/>
      <w:marRight w:val="0"/>
      <w:marTop w:val="0"/>
      <w:marBottom w:val="0"/>
      <w:divBdr>
        <w:top w:val="none" w:sz="0" w:space="0" w:color="auto"/>
        <w:left w:val="none" w:sz="0" w:space="0" w:color="auto"/>
        <w:bottom w:val="none" w:sz="0" w:space="0" w:color="auto"/>
        <w:right w:val="none" w:sz="0" w:space="0" w:color="auto"/>
      </w:divBdr>
    </w:div>
    <w:div w:id="1152212239">
      <w:bodyDiv w:val="1"/>
      <w:marLeft w:val="0"/>
      <w:marRight w:val="0"/>
      <w:marTop w:val="0"/>
      <w:marBottom w:val="0"/>
      <w:divBdr>
        <w:top w:val="none" w:sz="0" w:space="0" w:color="auto"/>
        <w:left w:val="none" w:sz="0" w:space="0" w:color="auto"/>
        <w:bottom w:val="none" w:sz="0" w:space="0" w:color="auto"/>
        <w:right w:val="none" w:sz="0" w:space="0" w:color="auto"/>
      </w:divBdr>
    </w:div>
    <w:div w:id="1160971732">
      <w:bodyDiv w:val="1"/>
      <w:marLeft w:val="0"/>
      <w:marRight w:val="0"/>
      <w:marTop w:val="0"/>
      <w:marBottom w:val="0"/>
      <w:divBdr>
        <w:top w:val="none" w:sz="0" w:space="0" w:color="auto"/>
        <w:left w:val="none" w:sz="0" w:space="0" w:color="auto"/>
        <w:bottom w:val="none" w:sz="0" w:space="0" w:color="auto"/>
        <w:right w:val="none" w:sz="0" w:space="0" w:color="auto"/>
      </w:divBdr>
    </w:div>
    <w:div w:id="1161315594">
      <w:bodyDiv w:val="1"/>
      <w:marLeft w:val="0"/>
      <w:marRight w:val="0"/>
      <w:marTop w:val="0"/>
      <w:marBottom w:val="0"/>
      <w:divBdr>
        <w:top w:val="none" w:sz="0" w:space="0" w:color="auto"/>
        <w:left w:val="none" w:sz="0" w:space="0" w:color="auto"/>
        <w:bottom w:val="none" w:sz="0" w:space="0" w:color="auto"/>
        <w:right w:val="none" w:sz="0" w:space="0" w:color="auto"/>
      </w:divBdr>
    </w:div>
    <w:div w:id="1168905081">
      <w:bodyDiv w:val="1"/>
      <w:marLeft w:val="0"/>
      <w:marRight w:val="0"/>
      <w:marTop w:val="0"/>
      <w:marBottom w:val="0"/>
      <w:divBdr>
        <w:top w:val="none" w:sz="0" w:space="0" w:color="auto"/>
        <w:left w:val="none" w:sz="0" w:space="0" w:color="auto"/>
        <w:bottom w:val="none" w:sz="0" w:space="0" w:color="auto"/>
        <w:right w:val="none" w:sz="0" w:space="0" w:color="auto"/>
      </w:divBdr>
    </w:div>
    <w:div w:id="1170559757">
      <w:bodyDiv w:val="1"/>
      <w:marLeft w:val="0"/>
      <w:marRight w:val="0"/>
      <w:marTop w:val="0"/>
      <w:marBottom w:val="0"/>
      <w:divBdr>
        <w:top w:val="none" w:sz="0" w:space="0" w:color="auto"/>
        <w:left w:val="none" w:sz="0" w:space="0" w:color="auto"/>
        <w:bottom w:val="none" w:sz="0" w:space="0" w:color="auto"/>
        <w:right w:val="none" w:sz="0" w:space="0" w:color="auto"/>
      </w:divBdr>
    </w:div>
    <w:div w:id="1171212070">
      <w:bodyDiv w:val="1"/>
      <w:marLeft w:val="0"/>
      <w:marRight w:val="0"/>
      <w:marTop w:val="0"/>
      <w:marBottom w:val="0"/>
      <w:divBdr>
        <w:top w:val="none" w:sz="0" w:space="0" w:color="auto"/>
        <w:left w:val="none" w:sz="0" w:space="0" w:color="auto"/>
        <w:bottom w:val="none" w:sz="0" w:space="0" w:color="auto"/>
        <w:right w:val="none" w:sz="0" w:space="0" w:color="auto"/>
      </w:divBdr>
    </w:div>
    <w:div w:id="1177502041">
      <w:bodyDiv w:val="1"/>
      <w:marLeft w:val="0"/>
      <w:marRight w:val="0"/>
      <w:marTop w:val="0"/>
      <w:marBottom w:val="0"/>
      <w:divBdr>
        <w:top w:val="none" w:sz="0" w:space="0" w:color="auto"/>
        <w:left w:val="none" w:sz="0" w:space="0" w:color="auto"/>
        <w:bottom w:val="none" w:sz="0" w:space="0" w:color="auto"/>
        <w:right w:val="none" w:sz="0" w:space="0" w:color="auto"/>
      </w:divBdr>
    </w:div>
    <w:div w:id="1197890782">
      <w:bodyDiv w:val="1"/>
      <w:marLeft w:val="0"/>
      <w:marRight w:val="0"/>
      <w:marTop w:val="0"/>
      <w:marBottom w:val="0"/>
      <w:divBdr>
        <w:top w:val="none" w:sz="0" w:space="0" w:color="auto"/>
        <w:left w:val="none" w:sz="0" w:space="0" w:color="auto"/>
        <w:bottom w:val="none" w:sz="0" w:space="0" w:color="auto"/>
        <w:right w:val="none" w:sz="0" w:space="0" w:color="auto"/>
      </w:divBdr>
    </w:div>
    <w:div w:id="1202401407">
      <w:bodyDiv w:val="1"/>
      <w:marLeft w:val="0"/>
      <w:marRight w:val="0"/>
      <w:marTop w:val="0"/>
      <w:marBottom w:val="0"/>
      <w:divBdr>
        <w:top w:val="none" w:sz="0" w:space="0" w:color="auto"/>
        <w:left w:val="none" w:sz="0" w:space="0" w:color="auto"/>
        <w:bottom w:val="none" w:sz="0" w:space="0" w:color="auto"/>
        <w:right w:val="none" w:sz="0" w:space="0" w:color="auto"/>
      </w:divBdr>
    </w:div>
    <w:div w:id="1214000623">
      <w:bodyDiv w:val="1"/>
      <w:marLeft w:val="0"/>
      <w:marRight w:val="0"/>
      <w:marTop w:val="0"/>
      <w:marBottom w:val="0"/>
      <w:divBdr>
        <w:top w:val="none" w:sz="0" w:space="0" w:color="auto"/>
        <w:left w:val="none" w:sz="0" w:space="0" w:color="auto"/>
        <w:bottom w:val="none" w:sz="0" w:space="0" w:color="auto"/>
        <w:right w:val="none" w:sz="0" w:space="0" w:color="auto"/>
      </w:divBdr>
    </w:div>
    <w:div w:id="1221668532">
      <w:bodyDiv w:val="1"/>
      <w:marLeft w:val="0"/>
      <w:marRight w:val="0"/>
      <w:marTop w:val="0"/>
      <w:marBottom w:val="0"/>
      <w:divBdr>
        <w:top w:val="none" w:sz="0" w:space="0" w:color="auto"/>
        <w:left w:val="none" w:sz="0" w:space="0" w:color="auto"/>
        <w:bottom w:val="none" w:sz="0" w:space="0" w:color="auto"/>
        <w:right w:val="none" w:sz="0" w:space="0" w:color="auto"/>
      </w:divBdr>
    </w:div>
    <w:div w:id="1232959473">
      <w:bodyDiv w:val="1"/>
      <w:marLeft w:val="0"/>
      <w:marRight w:val="0"/>
      <w:marTop w:val="0"/>
      <w:marBottom w:val="0"/>
      <w:divBdr>
        <w:top w:val="none" w:sz="0" w:space="0" w:color="auto"/>
        <w:left w:val="none" w:sz="0" w:space="0" w:color="auto"/>
        <w:bottom w:val="none" w:sz="0" w:space="0" w:color="auto"/>
        <w:right w:val="none" w:sz="0" w:space="0" w:color="auto"/>
      </w:divBdr>
    </w:div>
    <w:div w:id="1240753989">
      <w:bodyDiv w:val="1"/>
      <w:marLeft w:val="0"/>
      <w:marRight w:val="0"/>
      <w:marTop w:val="0"/>
      <w:marBottom w:val="0"/>
      <w:divBdr>
        <w:top w:val="none" w:sz="0" w:space="0" w:color="auto"/>
        <w:left w:val="none" w:sz="0" w:space="0" w:color="auto"/>
        <w:bottom w:val="none" w:sz="0" w:space="0" w:color="auto"/>
        <w:right w:val="none" w:sz="0" w:space="0" w:color="auto"/>
      </w:divBdr>
    </w:div>
    <w:div w:id="1250312181">
      <w:bodyDiv w:val="1"/>
      <w:marLeft w:val="0"/>
      <w:marRight w:val="0"/>
      <w:marTop w:val="0"/>
      <w:marBottom w:val="0"/>
      <w:divBdr>
        <w:top w:val="none" w:sz="0" w:space="0" w:color="auto"/>
        <w:left w:val="none" w:sz="0" w:space="0" w:color="auto"/>
        <w:bottom w:val="none" w:sz="0" w:space="0" w:color="auto"/>
        <w:right w:val="none" w:sz="0" w:space="0" w:color="auto"/>
      </w:divBdr>
    </w:div>
    <w:div w:id="1251045118">
      <w:bodyDiv w:val="1"/>
      <w:marLeft w:val="0"/>
      <w:marRight w:val="0"/>
      <w:marTop w:val="0"/>
      <w:marBottom w:val="0"/>
      <w:divBdr>
        <w:top w:val="none" w:sz="0" w:space="0" w:color="auto"/>
        <w:left w:val="none" w:sz="0" w:space="0" w:color="auto"/>
        <w:bottom w:val="none" w:sz="0" w:space="0" w:color="auto"/>
        <w:right w:val="none" w:sz="0" w:space="0" w:color="auto"/>
      </w:divBdr>
    </w:div>
    <w:div w:id="1264193474">
      <w:bodyDiv w:val="1"/>
      <w:marLeft w:val="0"/>
      <w:marRight w:val="0"/>
      <w:marTop w:val="0"/>
      <w:marBottom w:val="0"/>
      <w:divBdr>
        <w:top w:val="none" w:sz="0" w:space="0" w:color="auto"/>
        <w:left w:val="none" w:sz="0" w:space="0" w:color="auto"/>
        <w:bottom w:val="none" w:sz="0" w:space="0" w:color="auto"/>
        <w:right w:val="none" w:sz="0" w:space="0" w:color="auto"/>
      </w:divBdr>
    </w:div>
    <w:div w:id="1278220168">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87154124">
      <w:bodyDiv w:val="1"/>
      <w:marLeft w:val="0"/>
      <w:marRight w:val="0"/>
      <w:marTop w:val="0"/>
      <w:marBottom w:val="0"/>
      <w:divBdr>
        <w:top w:val="none" w:sz="0" w:space="0" w:color="auto"/>
        <w:left w:val="none" w:sz="0" w:space="0" w:color="auto"/>
        <w:bottom w:val="none" w:sz="0" w:space="0" w:color="auto"/>
        <w:right w:val="none" w:sz="0" w:space="0" w:color="auto"/>
      </w:divBdr>
    </w:div>
    <w:div w:id="1300645300">
      <w:bodyDiv w:val="1"/>
      <w:marLeft w:val="0"/>
      <w:marRight w:val="0"/>
      <w:marTop w:val="0"/>
      <w:marBottom w:val="0"/>
      <w:divBdr>
        <w:top w:val="none" w:sz="0" w:space="0" w:color="auto"/>
        <w:left w:val="none" w:sz="0" w:space="0" w:color="auto"/>
        <w:bottom w:val="none" w:sz="0" w:space="0" w:color="auto"/>
        <w:right w:val="none" w:sz="0" w:space="0" w:color="auto"/>
      </w:divBdr>
    </w:div>
    <w:div w:id="1320957924">
      <w:bodyDiv w:val="1"/>
      <w:marLeft w:val="0"/>
      <w:marRight w:val="0"/>
      <w:marTop w:val="0"/>
      <w:marBottom w:val="0"/>
      <w:divBdr>
        <w:top w:val="none" w:sz="0" w:space="0" w:color="auto"/>
        <w:left w:val="none" w:sz="0" w:space="0" w:color="auto"/>
        <w:bottom w:val="none" w:sz="0" w:space="0" w:color="auto"/>
        <w:right w:val="none" w:sz="0" w:space="0" w:color="auto"/>
      </w:divBdr>
    </w:div>
    <w:div w:id="1324435506">
      <w:bodyDiv w:val="1"/>
      <w:marLeft w:val="0"/>
      <w:marRight w:val="0"/>
      <w:marTop w:val="0"/>
      <w:marBottom w:val="0"/>
      <w:divBdr>
        <w:top w:val="none" w:sz="0" w:space="0" w:color="auto"/>
        <w:left w:val="none" w:sz="0" w:space="0" w:color="auto"/>
        <w:bottom w:val="none" w:sz="0" w:space="0" w:color="auto"/>
        <w:right w:val="none" w:sz="0" w:space="0" w:color="auto"/>
      </w:divBdr>
    </w:div>
    <w:div w:id="1325743677">
      <w:bodyDiv w:val="1"/>
      <w:marLeft w:val="0"/>
      <w:marRight w:val="0"/>
      <w:marTop w:val="0"/>
      <w:marBottom w:val="0"/>
      <w:divBdr>
        <w:top w:val="none" w:sz="0" w:space="0" w:color="auto"/>
        <w:left w:val="none" w:sz="0" w:space="0" w:color="auto"/>
        <w:bottom w:val="none" w:sz="0" w:space="0" w:color="auto"/>
        <w:right w:val="none" w:sz="0" w:space="0" w:color="auto"/>
      </w:divBdr>
    </w:div>
    <w:div w:id="1335262910">
      <w:bodyDiv w:val="1"/>
      <w:marLeft w:val="0"/>
      <w:marRight w:val="0"/>
      <w:marTop w:val="0"/>
      <w:marBottom w:val="0"/>
      <w:divBdr>
        <w:top w:val="none" w:sz="0" w:space="0" w:color="auto"/>
        <w:left w:val="none" w:sz="0" w:space="0" w:color="auto"/>
        <w:bottom w:val="none" w:sz="0" w:space="0" w:color="auto"/>
        <w:right w:val="none" w:sz="0" w:space="0" w:color="auto"/>
      </w:divBdr>
    </w:div>
    <w:div w:id="1336490510">
      <w:bodyDiv w:val="1"/>
      <w:marLeft w:val="0"/>
      <w:marRight w:val="0"/>
      <w:marTop w:val="0"/>
      <w:marBottom w:val="0"/>
      <w:divBdr>
        <w:top w:val="none" w:sz="0" w:space="0" w:color="auto"/>
        <w:left w:val="none" w:sz="0" w:space="0" w:color="auto"/>
        <w:bottom w:val="none" w:sz="0" w:space="0" w:color="auto"/>
        <w:right w:val="none" w:sz="0" w:space="0" w:color="auto"/>
      </w:divBdr>
    </w:div>
    <w:div w:id="1337925847">
      <w:bodyDiv w:val="1"/>
      <w:marLeft w:val="0"/>
      <w:marRight w:val="0"/>
      <w:marTop w:val="0"/>
      <w:marBottom w:val="0"/>
      <w:divBdr>
        <w:top w:val="none" w:sz="0" w:space="0" w:color="auto"/>
        <w:left w:val="none" w:sz="0" w:space="0" w:color="auto"/>
        <w:bottom w:val="none" w:sz="0" w:space="0" w:color="auto"/>
        <w:right w:val="none" w:sz="0" w:space="0" w:color="auto"/>
      </w:divBdr>
    </w:div>
    <w:div w:id="1374617751">
      <w:bodyDiv w:val="1"/>
      <w:marLeft w:val="0"/>
      <w:marRight w:val="0"/>
      <w:marTop w:val="0"/>
      <w:marBottom w:val="0"/>
      <w:divBdr>
        <w:top w:val="none" w:sz="0" w:space="0" w:color="auto"/>
        <w:left w:val="none" w:sz="0" w:space="0" w:color="auto"/>
        <w:bottom w:val="none" w:sz="0" w:space="0" w:color="auto"/>
        <w:right w:val="none" w:sz="0" w:space="0" w:color="auto"/>
      </w:divBdr>
    </w:div>
    <w:div w:id="1384401579">
      <w:bodyDiv w:val="1"/>
      <w:marLeft w:val="0"/>
      <w:marRight w:val="0"/>
      <w:marTop w:val="0"/>
      <w:marBottom w:val="0"/>
      <w:divBdr>
        <w:top w:val="none" w:sz="0" w:space="0" w:color="auto"/>
        <w:left w:val="none" w:sz="0" w:space="0" w:color="auto"/>
        <w:bottom w:val="none" w:sz="0" w:space="0" w:color="auto"/>
        <w:right w:val="none" w:sz="0" w:space="0" w:color="auto"/>
      </w:divBdr>
    </w:div>
    <w:div w:id="1396122559">
      <w:bodyDiv w:val="1"/>
      <w:marLeft w:val="0"/>
      <w:marRight w:val="0"/>
      <w:marTop w:val="0"/>
      <w:marBottom w:val="0"/>
      <w:divBdr>
        <w:top w:val="none" w:sz="0" w:space="0" w:color="auto"/>
        <w:left w:val="none" w:sz="0" w:space="0" w:color="auto"/>
        <w:bottom w:val="none" w:sz="0" w:space="0" w:color="auto"/>
        <w:right w:val="none" w:sz="0" w:space="0" w:color="auto"/>
      </w:divBdr>
    </w:div>
    <w:div w:id="1397125331">
      <w:bodyDiv w:val="1"/>
      <w:marLeft w:val="0"/>
      <w:marRight w:val="0"/>
      <w:marTop w:val="0"/>
      <w:marBottom w:val="0"/>
      <w:divBdr>
        <w:top w:val="none" w:sz="0" w:space="0" w:color="auto"/>
        <w:left w:val="none" w:sz="0" w:space="0" w:color="auto"/>
        <w:bottom w:val="none" w:sz="0" w:space="0" w:color="auto"/>
        <w:right w:val="none" w:sz="0" w:space="0" w:color="auto"/>
      </w:divBdr>
    </w:div>
    <w:div w:id="1400783473">
      <w:bodyDiv w:val="1"/>
      <w:marLeft w:val="0"/>
      <w:marRight w:val="0"/>
      <w:marTop w:val="0"/>
      <w:marBottom w:val="0"/>
      <w:divBdr>
        <w:top w:val="none" w:sz="0" w:space="0" w:color="auto"/>
        <w:left w:val="none" w:sz="0" w:space="0" w:color="auto"/>
        <w:bottom w:val="none" w:sz="0" w:space="0" w:color="auto"/>
        <w:right w:val="none" w:sz="0" w:space="0" w:color="auto"/>
      </w:divBdr>
    </w:div>
    <w:div w:id="1403138617">
      <w:bodyDiv w:val="1"/>
      <w:marLeft w:val="0"/>
      <w:marRight w:val="0"/>
      <w:marTop w:val="0"/>
      <w:marBottom w:val="0"/>
      <w:divBdr>
        <w:top w:val="none" w:sz="0" w:space="0" w:color="auto"/>
        <w:left w:val="none" w:sz="0" w:space="0" w:color="auto"/>
        <w:bottom w:val="none" w:sz="0" w:space="0" w:color="auto"/>
        <w:right w:val="none" w:sz="0" w:space="0" w:color="auto"/>
      </w:divBdr>
    </w:div>
    <w:div w:id="1408531833">
      <w:bodyDiv w:val="1"/>
      <w:marLeft w:val="0"/>
      <w:marRight w:val="0"/>
      <w:marTop w:val="0"/>
      <w:marBottom w:val="0"/>
      <w:divBdr>
        <w:top w:val="none" w:sz="0" w:space="0" w:color="auto"/>
        <w:left w:val="none" w:sz="0" w:space="0" w:color="auto"/>
        <w:bottom w:val="none" w:sz="0" w:space="0" w:color="auto"/>
        <w:right w:val="none" w:sz="0" w:space="0" w:color="auto"/>
      </w:divBdr>
    </w:div>
    <w:div w:id="1409033253">
      <w:bodyDiv w:val="1"/>
      <w:marLeft w:val="0"/>
      <w:marRight w:val="0"/>
      <w:marTop w:val="0"/>
      <w:marBottom w:val="0"/>
      <w:divBdr>
        <w:top w:val="none" w:sz="0" w:space="0" w:color="auto"/>
        <w:left w:val="none" w:sz="0" w:space="0" w:color="auto"/>
        <w:bottom w:val="none" w:sz="0" w:space="0" w:color="auto"/>
        <w:right w:val="none" w:sz="0" w:space="0" w:color="auto"/>
      </w:divBdr>
    </w:div>
    <w:div w:id="1439183657">
      <w:bodyDiv w:val="1"/>
      <w:marLeft w:val="0"/>
      <w:marRight w:val="0"/>
      <w:marTop w:val="0"/>
      <w:marBottom w:val="0"/>
      <w:divBdr>
        <w:top w:val="none" w:sz="0" w:space="0" w:color="auto"/>
        <w:left w:val="none" w:sz="0" w:space="0" w:color="auto"/>
        <w:bottom w:val="none" w:sz="0" w:space="0" w:color="auto"/>
        <w:right w:val="none" w:sz="0" w:space="0" w:color="auto"/>
      </w:divBdr>
    </w:div>
    <w:div w:id="1441955160">
      <w:bodyDiv w:val="1"/>
      <w:marLeft w:val="0"/>
      <w:marRight w:val="0"/>
      <w:marTop w:val="0"/>
      <w:marBottom w:val="0"/>
      <w:divBdr>
        <w:top w:val="none" w:sz="0" w:space="0" w:color="auto"/>
        <w:left w:val="none" w:sz="0" w:space="0" w:color="auto"/>
        <w:bottom w:val="none" w:sz="0" w:space="0" w:color="auto"/>
        <w:right w:val="none" w:sz="0" w:space="0" w:color="auto"/>
      </w:divBdr>
    </w:div>
    <w:div w:id="1444809444">
      <w:bodyDiv w:val="1"/>
      <w:marLeft w:val="0"/>
      <w:marRight w:val="0"/>
      <w:marTop w:val="0"/>
      <w:marBottom w:val="0"/>
      <w:divBdr>
        <w:top w:val="none" w:sz="0" w:space="0" w:color="auto"/>
        <w:left w:val="none" w:sz="0" w:space="0" w:color="auto"/>
        <w:bottom w:val="none" w:sz="0" w:space="0" w:color="auto"/>
        <w:right w:val="none" w:sz="0" w:space="0" w:color="auto"/>
      </w:divBdr>
    </w:div>
    <w:div w:id="1444812537">
      <w:bodyDiv w:val="1"/>
      <w:marLeft w:val="0"/>
      <w:marRight w:val="0"/>
      <w:marTop w:val="0"/>
      <w:marBottom w:val="0"/>
      <w:divBdr>
        <w:top w:val="none" w:sz="0" w:space="0" w:color="auto"/>
        <w:left w:val="none" w:sz="0" w:space="0" w:color="auto"/>
        <w:bottom w:val="none" w:sz="0" w:space="0" w:color="auto"/>
        <w:right w:val="none" w:sz="0" w:space="0" w:color="auto"/>
      </w:divBdr>
    </w:div>
    <w:div w:id="1444886833">
      <w:bodyDiv w:val="1"/>
      <w:marLeft w:val="0"/>
      <w:marRight w:val="0"/>
      <w:marTop w:val="0"/>
      <w:marBottom w:val="0"/>
      <w:divBdr>
        <w:top w:val="none" w:sz="0" w:space="0" w:color="auto"/>
        <w:left w:val="none" w:sz="0" w:space="0" w:color="auto"/>
        <w:bottom w:val="none" w:sz="0" w:space="0" w:color="auto"/>
        <w:right w:val="none" w:sz="0" w:space="0" w:color="auto"/>
      </w:divBdr>
    </w:div>
    <w:div w:id="1456487025">
      <w:bodyDiv w:val="1"/>
      <w:marLeft w:val="0"/>
      <w:marRight w:val="0"/>
      <w:marTop w:val="0"/>
      <w:marBottom w:val="0"/>
      <w:divBdr>
        <w:top w:val="none" w:sz="0" w:space="0" w:color="auto"/>
        <w:left w:val="none" w:sz="0" w:space="0" w:color="auto"/>
        <w:bottom w:val="none" w:sz="0" w:space="0" w:color="auto"/>
        <w:right w:val="none" w:sz="0" w:space="0" w:color="auto"/>
      </w:divBdr>
    </w:div>
    <w:div w:id="1467700516">
      <w:bodyDiv w:val="1"/>
      <w:marLeft w:val="0"/>
      <w:marRight w:val="0"/>
      <w:marTop w:val="0"/>
      <w:marBottom w:val="0"/>
      <w:divBdr>
        <w:top w:val="none" w:sz="0" w:space="0" w:color="auto"/>
        <w:left w:val="none" w:sz="0" w:space="0" w:color="auto"/>
        <w:bottom w:val="none" w:sz="0" w:space="0" w:color="auto"/>
        <w:right w:val="none" w:sz="0" w:space="0" w:color="auto"/>
      </w:divBdr>
    </w:div>
    <w:div w:id="1477069426">
      <w:bodyDiv w:val="1"/>
      <w:marLeft w:val="0"/>
      <w:marRight w:val="0"/>
      <w:marTop w:val="0"/>
      <w:marBottom w:val="0"/>
      <w:divBdr>
        <w:top w:val="none" w:sz="0" w:space="0" w:color="auto"/>
        <w:left w:val="none" w:sz="0" w:space="0" w:color="auto"/>
        <w:bottom w:val="none" w:sz="0" w:space="0" w:color="auto"/>
        <w:right w:val="none" w:sz="0" w:space="0" w:color="auto"/>
      </w:divBdr>
    </w:div>
    <w:div w:id="1480878990">
      <w:bodyDiv w:val="1"/>
      <w:marLeft w:val="0"/>
      <w:marRight w:val="0"/>
      <w:marTop w:val="0"/>
      <w:marBottom w:val="0"/>
      <w:divBdr>
        <w:top w:val="none" w:sz="0" w:space="0" w:color="auto"/>
        <w:left w:val="none" w:sz="0" w:space="0" w:color="auto"/>
        <w:bottom w:val="none" w:sz="0" w:space="0" w:color="auto"/>
        <w:right w:val="none" w:sz="0" w:space="0" w:color="auto"/>
      </w:divBdr>
    </w:div>
    <w:div w:id="1490751067">
      <w:bodyDiv w:val="1"/>
      <w:marLeft w:val="0"/>
      <w:marRight w:val="0"/>
      <w:marTop w:val="0"/>
      <w:marBottom w:val="0"/>
      <w:divBdr>
        <w:top w:val="none" w:sz="0" w:space="0" w:color="auto"/>
        <w:left w:val="none" w:sz="0" w:space="0" w:color="auto"/>
        <w:bottom w:val="none" w:sz="0" w:space="0" w:color="auto"/>
        <w:right w:val="none" w:sz="0" w:space="0" w:color="auto"/>
      </w:divBdr>
    </w:div>
    <w:div w:id="1490754168">
      <w:bodyDiv w:val="1"/>
      <w:marLeft w:val="0"/>
      <w:marRight w:val="0"/>
      <w:marTop w:val="0"/>
      <w:marBottom w:val="0"/>
      <w:divBdr>
        <w:top w:val="none" w:sz="0" w:space="0" w:color="auto"/>
        <w:left w:val="none" w:sz="0" w:space="0" w:color="auto"/>
        <w:bottom w:val="none" w:sz="0" w:space="0" w:color="auto"/>
        <w:right w:val="none" w:sz="0" w:space="0" w:color="auto"/>
      </w:divBdr>
    </w:div>
    <w:div w:id="1503854906">
      <w:bodyDiv w:val="1"/>
      <w:marLeft w:val="0"/>
      <w:marRight w:val="0"/>
      <w:marTop w:val="0"/>
      <w:marBottom w:val="0"/>
      <w:divBdr>
        <w:top w:val="none" w:sz="0" w:space="0" w:color="auto"/>
        <w:left w:val="none" w:sz="0" w:space="0" w:color="auto"/>
        <w:bottom w:val="none" w:sz="0" w:space="0" w:color="auto"/>
        <w:right w:val="none" w:sz="0" w:space="0" w:color="auto"/>
      </w:divBdr>
    </w:div>
    <w:div w:id="1504589548">
      <w:bodyDiv w:val="1"/>
      <w:marLeft w:val="0"/>
      <w:marRight w:val="0"/>
      <w:marTop w:val="0"/>
      <w:marBottom w:val="0"/>
      <w:divBdr>
        <w:top w:val="none" w:sz="0" w:space="0" w:color="auto"/>
        <w:left w:val="none" w:sz="0" w:space="0" w:color="auto"/>
        <w:bottom w:val="none" w:sz="0" w:space="0" w:color="auto"/>
        <w:right w:val="none" w:sz="0" w:space="0" w:color="auto"/>
      </w:divBdr>
    </w:div>
    <w:div w:id="1508592948">
      <w:bodyDiv w:val="1"/>
      <w:marLeft w:val="0"/>
      <w:marRight w:val="0"/>
      <w:marTop w:val="0"/>
      <w:marBottom w:val="0"/>
      <w:divBdr>
        <w:top w:val="none" w:sz="0" w:space="0" w:color="auto"/>
        <w:left w:val="none" w:sz="0" w:space="0" w:color="auto"/>
        <w:bottom w:val="none" w:sz="0" w:space="0" w:color="auto"/>
        <w:right w:val="none" w:sz="0" w:space="0" w:color="auto"/>
      </w:divBdr>
    </w:div>
    <w:div w:id="1511218536">
      <w:bodyDiv w:val="1"/>
      <w:marLeft w:val="0"/>
      <w:marRight w:val="0"/>
      <w:marTop w:val="0"/>
      <w:marBottom w:val="0"/>
      <w:divBdr>
        <w:top w:val="none" w:sz="0" w:space="0" w:color="auto"/>
        <w:left w:val="none" w:sz="0" w:space="0" w:color="auto"/>
        <w:bottom w:val="none" w:sz="0" w:space="0" w:color="auto"/>
        <w:right w:val="none" w:sz="0" w:space="0" w:color="auto"/>
      </w:divBdr>
    </w:div>
    <w:div w:id="1512792033">
      <w:bodyDiv w:val="1"/>
      <w:marLeft w:val="0"/>
      <w:marRight w:val="0"/>
      <w:marTop w:val="0"/>
      <w:marBottom w:val="0"/>
      <w:divBdr>
        <w:top w:val="none" w:sz="0" w:space="0" w:color="auto"/>
        <w:left w:val="none" w:sz="0" w:space="0" w:color="auto"/>
        <w:bottom w:val="none" w:sz="0" w:space="0" w:color="auto"/>
        <w:right w:val="none" w:sz="0" w:space="0" w:color="auto"/>
      </w:divBdr>
    </w:div>
    <w:div w:id="1518615779">
      <w:bodyDiv w:val="1"/>
      <w:marLeft w:val="0"/>
      <w:marRight w:val="0"/>
      <w:marTop w:val="0"/>
      <w:marBottom w:val="0"/>
      <w:divBdr>
        <w:top w:val="none" w:sz="0" w:space="0" w:color="auto"/>
        <w:left w:val="none" w:sz="0" w:space="0" w:color="auto"/>
        <w:bottom w:val="none" w:sz="0" w:space="0" w:color="auto"/>
        <w:right w:val="none" w:sz="0" w:space="0" w:color="auto"/>
      </w:divBdr>
    </w:div>
    <w:div w:id="1520005003">
      <w:bodyDiv w:val="1"/>
      <w:marLeft w:val="0"/>
      <w:marRight w:val="0"/>
      <w:marTop w:val="0"/>
      <w:marBottom w:val="0"/>
      <w:divBdr>
        <w:top w:val="none" w:sz="0" w:space="0" w:color="auto"/>
        <w:left w:val="none" w:sz="0" w:space="0" w:color="auto"/>
        <w:bottom w:val="none" w:sz="0" w:space="0" w:color="auto"/>
        <w:right w:val="none" w:sz="0" w:space="0" w:color="auto"/>
      </w:divBdr>
    </w:div>
    <w:div w:id="1535384273">
      <w:bodyDiv w:val="1"/>
      <w:marLeft w:val="0"/>
      <w:marRight w:val="0"/>
      <w:marTop w:val="0"/>
      <w:marBottom w:val="0"/>
      <w:divBdr>
        <w:top w:val="none" w:sz="0" w:space="0" w:color="auto"/>
        <w:left w:val="none" w:sz="0" w:space="0" w:color="auto"/>
        <w:bottom w:val="none" w:sz="0" w:space="0" w:color="auto"/>
        <w:right w:val="none" w:sz="0" w:space="0" w:color="auto"/>
      </w:divBdr>
    </w:div>
    <w:div w:id="1544755662">
      <w:bodyDiv w:val="1"/>
      <w:marLeft w:val="0"/>
      <w:marRight w:val="0"/>
      <w:marTop w:val="0"/>
      <w:marBottom w:val="0"/>
      <w:divBdr>
        <w:top w:val="none" w:sz="0" w:space="0" w:color="auto"/>
        <w:left w:val="none" w:sz="0" w:space="0" w:color="auto"/>
        <w:bottom w:val="none" w:sz="0" w:space="0" w:color="auto"/>
        <w:right w:val="none" w:sz="0" w:space="0" w:color="auto"/>
      </w:divBdr>
    </w:div>
    <w:div w:id="1559169018">
      <w:bodyDiv w:val="1"/>
      <w:marLeft w:val="0"/>
      <w:marRight w:val="0"/>
      <w:marTop w:val="0"/>
      <w:marBottom w:val="0"/>
      <w:divBdr>
        <w:top w:val="none" w:sz="0" w:space="0" w:color="auto"/>
        <w:left w:val="none" w:sz="0" w:space="0" w:color="auto"/>
        <w:bottom w:val="none" w:sz="0" w:space="0" w:color="auto"/>
        <w:right w:val="none" w:sz="0" w:space="0" w:color="auto"/>
      </w:divBdr>
    </w:div>
    <w:div w:id="1561866181">
      <w:bodyDiv w:val="1"/>
      <w:marLeft w:val="0"/>
      <w:marRight w:val="0"/>
      <w:marTop w:val="0"/>
      <w:marBottom w:val="0"/>
      <w:divBdr>
        <w:top w:val="none" w:sz="0" w:space="0" w:color="auto"/>
        <w:left w:val="none" w:sz="0" w:space="0" w:color="auto"/>
        <w:bottom w:val="none" w:sz="0" w:space="0" w:color="auto"/>
        <w:right w:val="none" w:sz="0" w:space="0" w:color="auto"/>
      </w:divBdr>
    </w:div>
    <w:div w:id="1573852814">
      <w:bodyDiv w:val="1"/>
      <w:marLeft w:val="0"/>
      <w:marRight w:val="0"/>
      <w:marTop w:val="0"/>
      <w:marBottom w:val="0"/>
      <w:divBdr>
        <w:top w:val="none" w:sz="0" w:space="0" w:color="auto"/>
        <w:left w:val="none" w:sz="0" w:space="0" w:color="auto"/>
        <w:bottom w:val="none" w:sz="0" w:space="0" w:color="auto"/>
        <w:right w:val="none" w:sz="0" w:space="0" w:color="auto"/>
      </w:divBdr>
    </w:div>
    <w:div w:id="1592926779">
      <w:bodyDiv w:val="1"/>
      <w:marLeft w:val="0"/>
      <w:marRight w:val="0"/>
      <w:marTop w:val="0"/>
      <w:marBottom w:val="0"/>
      <w:divBdr>
        <w:top w:val="none" w:sz="0" w:space="0" w:color="auto"/>
        <w:left w:val="none" w:sz="0" w:space="0" w:color="auto"/>
        <w:bottom w:val="none" w:sz="0" w:space="0" w:color="auto"/>
        <w:right w:val="none" w:sz="0" w:space="0" w:color="auto"/>
      </w:divBdr>
    </w:div>
    <w:div w:id="1623729884">
      <w:bodyDiv w:val="1"/>
      <w:marLeft w:val="0"/>
      <w:marRight w:val="0"/>
      <w:marTop w:val="0"/>
      <w:marBottom w:val="0"/>
      <w:divBdr>
        <w:top w:val="none" w:sz="0" w:space="0" w:color="auto"/>
        <w:left w:val="none" w:sz="0" w:space="0" w:color="auto"/>
        <w:bottom w:val="none" w:sz="0" w:space="0" w:color="auto"/>
        <w:right w:val="none" w:sz="0" w:space="0" w:color="auto"/>
      </w:divBdr>
    </w:div>
    <w:div w:id="1631665890">
      <w:bodyDiv w:val="1"/>
      <w:marLeft w:val="0"/>
      <w:marRight w:val="0"/>
      <w:marTop w:val="0"/>
      <w:marBottom w:val="0"/>
      <w:divBdr>
        <w:top w:val="none" w:sz="0" w:space="0" w:color="auto"/>
        <w:left w:val="none" w:sz="0" w:space="0" w:color="auto"/>
        <w:bottom w:val="none" w:sz="0" w:space="0" w:color="auto"/>
        <w:right w:val="none" w:sz="0" w:space="0" w:color="auto"/>
      </w:divBdr>
    </w:div>
    <w:div w:id="1632052308">
      <w:bodyDiv w:val="1"/>
      <w:marLeft w:val="0"/>
      <w:marRight w:val="0"/>
      <w:marTop w:val="0"/>
      <w:marBottom w:val="0"/>
      <w:divBdr>
        <w:top w:val="none" w:sz="0" w:space="0" w:color="auto"/>
        <w:left w:val="none" w:sz="0" w:space="0" w:color="auto"/>
        <w:bottom w:val="none" w:sz="0" w:space="0" w:color="auto"/>
        <w:right w:val="none" w:sz="0" w:space="0" w:color="auto"/>
      </w:divBdr>
    </w:div>
    <w:div w:id="1636981592">
      <w:bodyDiv w:val="1"/>
      <w:marLeft w:val="0"/>
      <w:marRight w:val="0"/>
      <w:marTop w:val="0"/>
      <w:marBottom w:val="0"/>
      <w:divBdr>
        <w:top w:val="none" w:sz="0" w:space="0" w:color="auto"/>
        <w:left w:val="none" w:sz="0" w:space="0" w:color="auto"/>
        <w:bottom w:val="none" w:sz="0" w:space="0" w:color="auto"/>
        <w:right w:val="none" w:sz="0" w:space="0" w:color="auto"/>
      </w:divBdr>
    </w:div>
    <w:div w:id="1660189373">
      <w:bodyDiv w:val="1"/>
      <w:marLeft w:val="0"/>
      <w:marRight w:val="0"/>
      <w:marTop w:val="0"/>
      <w:marBottom w:val="0"/>
      <w:divBdr>
        <w:top w:val="none" w:sz="0" w:space="0" w:color="auto"/>
        <w:left w:val="none" w:sz="0" w:space="0" w:color="auto"/>
        <w:bottom w:val="none" w:sz="0" w:space="0" w:color="auto"/>
        <w:right w:val="none" w:sz="0" w:space="0" w:color="auto"/>
      </w:divBdr>
    </w:div>
    <w:div w:id="1664621335">
      <w:bodyDiv w:val="1"/>
      <w:marLeft w:val="0"/>
      <w:marRight w:val="0"/>
      <w:marTop w:val="0"/>
      <w:marBottom w:val="0"/>
      <w:divBdr>
        <w:top w:val="none" w:sz="0" w:space="0" w:color="auto"/>
        <w:left w:val="none" w:sz="0" w:space="0" w:color="auto"/>
        <w:bottom w:val="none" w:sz="0" w:space="0" w:color="auto"/>
        <w:right w:val="none" w:sz="0" w:space="0" w:color="auto"/>
      </w:divBdr>
    </w:div>
    <w:div w:id="1666933110">
      <w:bodyDiv w:val="1"/>
      <w:marLeft w:val="0"/>
      <w:marRight w:val="0"/>
      <w:marTop w:val="0"/>
      <w:marBottom w:val="0"/>
      <w:divBdr>
        <w:top w:val="none" w:sz="0" w:space="0" w:color="auto"/>
        <w:left w:val="none" w:sz="0" w:space="0" w:color="auto"/>
        <w:bottom w:val="none" w:sz="0" w:space="0" w:color="auto"/>
        <w:right w:val="none" w:sz="0" w:space="0" w:color="auto"/>
      </w:divBdr>
    </w:div>
    <w:div w:id="1691567484">
      <w:bodyDiv w:val="1"/>
      <w:marLeft w:val="0"/>
      <w:marRight w:val="0"/>
      <w:marTop w:val="0"/>
      <w:marBottom w:val="0"/>
      <w:divBdr>
        <w:top w:val="none" w:sz="0" w:space="0" w:color="auto"/>
        <w:left w:val="none" w:sz="0" w:space="0" w:color="auto"/>
        <w:bottom w:val="none" w:sz="0" w:space="0" w:color="auto"/>
        <w:right w:val="none" w:sz="0" w:space="0" w:color="auto"/>
      </w:divBdr>
    </w:div>
    <w:div w:id="1693529344">
      <w:bodyDiv w:val="1"/>
      <w:marLeft w:val="0"/>
      <w:marRight w:val="0"/>
      <w:marTop w:val="0"/>
      <w:marBottom w:val="0"/>
      <w:divBdr>
        <w:top w:val="none" w:sz="0" w:space="0" w:color="auto"/>
        <w:left w:val="none" w:sz="0" w:space="0" w:color="auto"/>
        <w:bottom w:val="none" w:sz="0" w:space="0" w:color="auto"/>
        <w:right w:val="none" w:sz="0" w:space="0" w:color="auto"/>
      </w:divBdr>
    </w:div>
    <w:div w:id="1695962173">
      <w:bodyDiv w:val="1"/>
      <w:marLeft w:val="0"/>
      <w:marRight w:val="0"/>
      <w:marTop w:val="0"/>
      <w:marBottom w:val="0"/>
      <w:divBdr>
        <w:top w:val="none" w:sz="0" w:space="0" w:color="auto"/>
        <w:left w:val="none" w:sz="0" w:space="0" w:color="auto"/>
        <w:bottom w:val="none" w:sz="0" w:space="0" w:color="auto"/>
        <w:right w:val="none" w:sz="0" w:space="0" w:color="auto"/>
      </w:divBdr>
    </w:div>
    <w:div w:id="1702514633">
      <w:bodyDiv w:val="1"/>
      <w:marLeft w:val="0"/>
      <w:marRight w:val="0"/>
      <w:marTop w:val="0"/>
      <w:marBottom w:val="0"/>
      <w:divBdr>
        <w:top w:val="none" w:sz="0" w:space="0" w:color="auto"/>
        <w:left w:val="none" w:sz="0" w:space="0" w:color="auto"/>
        <w:bottom w:val="none" w:sz="0" w:space="0" w:color="auto"/>
        <w:right w:val="none" w:sz="0" w:space="0" w:color="auto"/>
      </w:divBdr>
    </w:div>
    <w:div w:id="1707948959">
      <w:bodyDiv w:val="1"/>
      <w:marLeft w:val="0"/>
      <w:marRight w:val="0"/>
      <w:marTop w:val="0"/>
      <w:marBottom w:val="0"/>
      <w:divBdr>
        <w:top w:val="none" w:sz="0" w:space="0" w:color="auto"/>
        <w:left w:val="none" w:sz="0" w:space="0" w:color="auto"/>
        <w:bottom w:val="none" w:sz="0" w:space="0" w:color="auto"/>
        <w:right w:val="none" w:sz="0" w:space="0" w:color="auto"/>
      </w:divBdr>
    </w:div>
    <w:div w:id="1723093455">
      <w:bodyDiv w:val="1"/>
      <w:marLeft w:val="0"/>
      <w:marRight w:val="0"/>
      <w:marTop w:val="0"/>
      <w:marBottom w:val="0"/>
      <w:divBdr>
        <w:top w:val="none" w:sz="0" w:space="0" w:color="auto"/>
        <w:left w:val="none" w:sz="0" w:space="0" w:color="auto"/>
        <w:bottom w:val="none" w:sz="0" w:space="0" w:color="auto"/>
        <w:right w:val="none" w:sz="0" w:space="0" w:color="auto"/>
      </w:divBdr>
    </w:div>
    <w:div w:id="1723601286">
      <w:bodyDiv w:val="1"/>
      <w:marLeft w:val="0"/>
      <w:marRight w:val="0"/>
      <w:marTop w:val="0"/>
      <w:marBottom w:val="0"/>
      <w:divBdr>
        <w:top w:val="none" w:sz="0" w:space="0" w:color="auto"/>
        <w:left w:val="none" w:sz="0" w:space="0" w:color="auto"/>
        <w:bottom w:val="none" w:sz="0" w:space="0" w:color="auto"/>
        <w:right w:val="none" w:sz="0" w:space="0" w:color="auto"/>
      </w:divBdr>
    </w:div>
    <w:div w:id="1740712227">
      <w:bodyDiv w:val="1"/>
      <w:marLeft w:val="0"/>
      <w:marRight w:val="0"/>
      <w:marTop w:val="0"/>
      <w:marBottom w:val="0"/>
      <w:divBdr>
        <w:top w:val="none" w:sz="0" w:space="0" w:color="auto"/>
        <w:left w:val="none" w:sz="0" w:space="0" w:color="auto"/>
        <w:bottom w:val="none" w:sz="0" w:space="0" w:color="auto"/>
        <w:right w:val="none" w:sz="0" w:space="0" w:color="auto"/>
      </w:divBdr>
    </w:div>
    <w:div w:id="1742212663">
      <w:bodyDiv w:val="1"/>
      <w:marLeft w:val="0"/>
      <w:marRight w:val="0"/>
      <w:marTop w:val="0"/>
      <w:marBottom w:val="0"/>
      <w:divBdr>
        <w:top w:val="none" w:sz="0" w:space="0" w:color="auto"/>
        <w:left w:val="none" w:sz="0" w:space="0" w:color="auto"/>
        <w:bottom w:val="none" w:sz="0" w:space="0" w:color="auto"/>
        <w:right w:val="none" w:sz="0" w:space="0" w:color="auto"/>
      </w:divBdr>
    </w:div>
    <w:div w:id="1751610072">
      <w:bodyDiv w:val="1"/>
      <w:marLeft w:val="0"/>
      <w:marRight w:val="0"/>
      <w:marTop w:val="0"/>
      <w:marBottom w:val="0"/>
      <w:divBdr>
        <w:top w:val="none" w:sz="0" w:space="0" w:color="auto"/>
        <w:left w:val="none" w:sz="0" w:space="0" w:color="auto"/>
        <w:bottom w:val="none" w:sz="0" w:space="0" w:color="auto"/>
        <w:right w:val="none" w:sz="0" w:space="0" w:color="auto"/>
      </w:divBdr>
    </w:div>
    <w:div w:id="1756508291">
      <w:bodyDiv w:val="1"/>
      <w:marLeft w:val="0"/>
      <w:marRight w:val="0"/>
      <w:marTop w:val="0"/>
      <w:marBottom w:val="0"/>
      <w:divBdr>
        <w:top w:val="none" w:sz="0" w:space="0" w:color="auto"/>
        <w:left w:val="none" w:sz="0" w:space="0" w:color="auto"/>
        <w:bottom w:val="none" w:sz="0" w:space="0" w:color="auto"/>
        <w:right w:val="none" w:sz="0" w:space="0" w:color="auto"/>
      </w:divBdr>
    </w:div>
    <w:div w:id="1756903841">
      <w:bodyDiv w:val="1"/>
      <w:marLeft w:val="0"/>
      <w:marRight w:val="0"/>
      <w:marTop w:val="0"/>
      <w:marBottom w:val="0"/>
      <w:divBdr>
        <w:top w:val="none" w:sz="0" w:space="0" w:color="auto"/>
        <w:left w:val="none" w:sz="0" w:space="0" w:color="auto"/>
        <w:bottom w:val="none" w:sz="0" w:space="0" w:color="auto"/>
        <w:right w:val="none" w:sz="0" w:space="0" w:color="auto"/>
      </w:divBdr>
    </w:div>
    <w:div w:id="1771966067">
      <w:bodyDiv w:val="1"/>
      <w:marLeft w:val="0"/>
      <w:marRight w:val="0"/>
      <w:marTop w:val="0"/>
      <w:marBottom w:val="0"/>
      <w:divBdr>
        <w:top w:val="none" w:sz="0" w:space="0" w:color="auto"/>
        <w:left w:val="none" w:sz="0" w:space="0" w:color="auto"/>
        <w:bottom w:val="none" w:sz="0" w:space="0" w:color="auto"/>
        <w:right w:val="none" w:sz="0" w:space="0" w:color="auto"/>
      </w:divBdr>
    </w:div>
    <w:div w:id="1790006954">
      <w:bodyDiv w:val="1"/>
      <w:marLeft w:val="0"/>
      <w:marRight w:val="0"/>
      <w:marTop w:val="0"/>
      <w:marBottom w:val="0"/>
      <w:divBdr>
        <w:top w:val="none" w:sz="0" w:space="0" w:color="auto"/>
        <w:left w:val="none" w:sz="0" w:space="0" w:color="auto"/>
        <w:bottom w:val="none" w:sz="0" w:space="0" w:color="auto"/>
        <w:right w:val="none" w:sz="0" w:space="0" w:color="auto"/>
      </w:divBdr>
    </w:div>
    <w:div w:id="1802457783">
      <w:bodyDiv w:val="1"/>
      <w:marLeft w:val="0"/>
      <w:marRight w:val="0"/>
      <w:marTop w:val="0"/>
      <w:marBottom w:val="0"/>
      <w:divBdr>
        <w:top w:val="none" w:sz="0" w:space="0" w:color="auto"/>
        <w:left w:val="none" w:sz="0" w:space="0" w:color="auto"/>
        <w:bottom w:val="none" w:sz="0" w:space="0" w:color="auto"/>
        <w:right w:val="none" w:sz="0" w:space="0" w:color="auto"/>
      </w:divBdr>
    </w:div>
    <w:div w:id="1809664245">
      <w:bodyDiv w:val="1"/>
      <w:marLeft w:val="0"/>
      <w:marRight w:val="0"/>
      <w:marTop w:val="0"/>
      <w:marBottom w:val="0"/>
      <w:divBdr>
        <w:top w:val="none" w:sz="0" w:space="0" w:color="auto"/>
        <w:left w:val="none" w:sz="0" w:space="0" w:color="auto"/>
        <w:bottom w:val="none" w:sz="0" w:space="0" w:color="auto"/>
        <w:right w:val="none" w:sz="0" w:space="0" w:color="auto"/>
      </w:divBdr>
    </w:div>
    <w:div w:id="1810512342">
      <w:bodyDiv w:val="1"/>
      <w:marLeft w:val="0"/>
      <w:marRight w:val="0"/>
      <w:marTop w:val="0"/>
      <w:marBottom w:val="0"/>
      <w:divBdr>
        <w:top w:val="none" w:sz="0" w:space="0" w:color="auto"/>
        <w:left w:val="none" w:sz="0" w:space="0" w:color="auto"/>
        <w:bottom w:val="none" w:sz="0" w:space="0" w:color="auto"/>
        <w:right w:val="none" w:sz="0" w:space="0" w:color="auto"/>
      </w:divBdr>
    </w:div>
    <w:div w:id="1812211300">
      <w:bodyDiv w:val="1"/>
      <w:marLeft w:val="0"/>
      <w:marRight w:val="0"/>
      <w:marTop w:val="0"/>
      <w:marBottom w:val="0"/>
      <w:divBdr>
        <w:top w:val="none" w:sz="0" w:space="0" w:color="auto"/>
        <w:left w:val="none" w:sz="0" w:space="0" w:color="auto"/>
        <w:bottom w:val="none" w:sz="0" w:space="0" w:color="auto"/>
        <w:right w:val="none" w:sz="0" w:space="0" w:color="auto"/>
      </w:divBdr>
    </w:div>
    <w:div w:id="1812475538">
      <w:bodyDiv w:val="1"/>
      <w:marLeft w:val="0"/>
      <w:marRight w:val="0"/>
      <w:marTop w:val="0"/>
      <w:marBottom w:val="0"/>
      <w:divBdr>
        <w:top w:val="none" w:sz="0" w:space="0" w:color="auto"/>
        <w:left w:val="none" w:sz="0" w:space="0" w:color="auto"/>
        <w:bottom w:val="none" w:sz="0" w:space="0" w:color="auto"/>
        <w:right w:val="none" w:sz="0" w:space="0" w:color="auto"/>
      </w:divBdr>
    </w:div>
    <w:div w:id="1817792153">
      <w:bodyDiv w:val="1"/>
      <w:marLeft w:val="0"/>
      <w:marRight w:val="0"/>
      <w:marTop w:val="0"/>
      <w:marBottom w:val="0"/>
      <w:divBdr>
        <w:top w:val="none" w:sz="0" w:space="0" w:color="auto"/>
        <w:left w:val="none" w:sz="0" w:space="0" w:color="auto"/>
        <w:bottom w:val="none" w:sz="0" w:space="0" w:color="auto"/>
        <w:right w:val="none" w:sz="0" w:space="0" w:color="auto"/>
      </w:divBdr>
    </w:div>
    <w:div w:id="1818447775">
      <w:bodyDiv w:val="1"/>
      <w:marLeft w:val="0"/>
      <w:marRight w:val="0"/>
      <w:marTop w:val="0"/>
      <w:marBottom w:val="0"/>
      <w:divBdr>
        <w:top w:val="none" w:sz="0" w:space="0" w:color="auto"/>
        <w:left w:val="none" w:sz="0" w:space="0" w:color="auto"/>
        <w:bottom w:val="none" w:sz="0" w:space="0" w:color="auto"/>
        <w:right w:val="none" w:sz="0" w:space="0" w:color="auto"/>
      </w:divBdr>
    </w:div>
    <w:div w:id="1828740016">
      <w:bodyDiv w:val="1"/>
      <w:marLeft w:val="0"/>
      <w:marRight w:val="0"/>
      <w:marTop w:val="0"/>
      <w:marBottom w:val="0"/>
      <w:divBdr>
        <w:top w:val="none" w:sz="0" w:space="0" w:color="auto"/>
        <w:left w:val="none" w:sz="0" w:space="0" w:color="auto"/>
        <w:bottom w:val="none" w:sz="0" w:space="0" w:color="auto"/>
        <w:right w:val="none" w:sz="0" w:space="0" w:color="auto"/>
      </w:divBdr>
    </w:div>
    <w:div w:id="1834906888">
      <w:bodyDiv w:val="1"/>
      <w:marLeft w:val="0"/>
      <w:marRight w:val="0"/>
      <w:marTop w:val="0"/>
      <w:marBottom w:val="0"/>
      <w:divBdr>
        <w:top w:val="none" w:sz="0" w:space="0" w:color="auto"/>
        <w:left w:val="none" w:sz="0" w:space="0" w:color="auto"/>
        <w:bottom w:val="none" w:sz="0" w:space="0" w:color="auto"/>
        <w:right w:val="none" w:sz="0" w:space="0" w:color="auto"/>
      </w:divBdr>
    </w:div>
    <w:div w:id="1840534906">
      <w:bodyDiv w:val="1"/>
      <w:marLeft w:val="0"/>
      <w:marRight w:val="0"/>
      <w:marTop w:val="0"/>
      <w:marBottom w:val="0"/>
      <w:divBdr>
        <w:top w:val="none" w:sz="0" w:space="0" w:color="auto"/>
        <w:left w:val="none" w:sz="0" w:space="0" w:color="auto"/>
        <w:bottom w:val="none" w:sz="0" w:space="0" w:color="auto"/>
        <w:right w:val="none" w:sz="0" w:space="0" w:color="auto"/>
      </w:divBdr>
    </w:div>
    <w:div w:id="1850169444">
      <w:bodyDiv w:val="1"/>
      <w:marLeft w:val="0"/>
      <w:marRight w:val="0"/>
      <w:marTop w:val="0"/>
      <w:marBottom w:val="0"/>
      <w:divBdr>
        <w:top w:val="none" w:sz="0" w:space="0" w:color="auto"/>
        <w:left w:val="none" w:sz="0" w:space="0" w:color="auto"/>
        <w:bottom w:val="none" w:sz="0" w:space="0" w:color="auto"/>
        <w:right w:val="none" w:sz="0" w:space="0" w:color="auto"/>
      </w:divBdr>
    </w:div>
    <w:div w:id="1855924714">
      <w:bodyDiv w:val="1"/>
      <w:marLeft w:val="0"/>
      <w:marRight w:val="0"/>
      <w:marTop w:val="0"/>
      <w:marBottom w:val="0"/>
      <w:divBdr>
        <w:top w:val="none" w:sz="0" w:space="0" w:color="auto"/>
        <w:left w:val="none" w:sz="0" w:space="0" w:color="auto"/>
        <w:bottom w:val="none" w:sz="0" w:space="0" w:color="auto"/>
        <w:right w:val="none" w:sz="0" w:space="0" w:color="auto"/>
      </w:divBdr>
    </w:div>
    <w:div w:id="1867064116">
      <w:bodyDiv w:val="1"/>
      <w:marLeft w:val="0"/>
      <w:marRight w:val="0"/>
      <w:marTop w:val="0"/>
      <w:marBottom w:val="0"/>
      <w:divBdr>
        <w:top w:val="none" w:sz="0" w:space="0" w:color="auto"/>
        <w:left w:val="none" w:sz="0" w:space="0" w:color="auto"/>
        <w:bottom w:val="none" w:sz="0" w:space="0" w:color="auto"/>
        <w:right w:val="none" w:sz="0" w:space="0" w:color="auto"/>
      </w:divBdr>
    </w:div>
    <w:div w:id="1880628199">
      <w:bodyDiv w:val="1"/>
      <w:marLeft w:val="0"/>
      <w:marRight w:val="0"/>
      <w:marTop w:val="0"/>
      <w:marBottom w:val="0"/>
      <w:divBdr>
        <w:top w:val="none" w:sz="0" w:space="0" w:color="auto"/>
        <w:left w:val="none" w:sz="0" w:space="0" w:color="auto"/>
        <w:bottom w:val="none" w:sz="0" w:space="0" w:color="auto"/>
        <w:right w:val="none" w:sz="0" w:space="0" w:color="auto"/>
      </w:divBdr>
    </w:div>
    <w:div w:id="1884907832">
      <w:bodyDiv w:val="1"/>
      <w:marLeft w:val="0"/>
      <w:marRight w:val="0"/>
      <w:marTop w:val="0"/>
      <w:marBottom w:val="0"/>
      <w:divBdr>
        <w:top w:val="none" w:sz="0" w:space="0" w:color="auto"/>
        <w:left w:val="none" w:sz="0" w:space="0" w:color="auto"/>
        <w:bottom w:val="none" w:sz="0" w:space="0" w:color="auto"/>
        <w:right w:val="none" w:sz="0" w:space="0" w:color="auto"/>
      </w:divBdr>
    </w:div>
    <w:div w:id="1891257643">
      <w:bodyDiv w:val="1"/>
      <w:marLeft w:val="0"/>
      <w:marRight w:val="0"/>
      <w:marTop w:val="0"/>
      <w:marBottom w:val="0"/>
      <w:divBdr>
        <w:top w:val="none" w:sz="0" w:space="0" w:color="auto"/>
        <w:left w:val="none" w:sz="0" w:space="0" w:color="auto"/>
        <w:bottom w:val="none" w:sz="0" w:space="0" w:color="auto"/>
        <w:right w:val="none" w:sz="0" w:space="0" w:color="auto"/>
      </w:divBdr>
    </w:div>
    <w:div w:id="1915965513">
      <w:bodyDiv w:val="1"/>
      <w:marLeft w:val="0"/>
      <w:marRight w:val="0"/>
      <w:marTop w:val="0"/>
      <w:marBottom w:val="0"/>
      <w:divBdr>
        <w:top w:val="none" w:sz="0" w:space="0" w:color="auto"/>
        <w:left w:val="none" w:sz="0" w:space="0" w:color="auto"/>
        <w:bottom w:val="none" w:sz="0" w:space="0" w:color="auto"/>
        <w:right w:val="none" w:sz="0" w:space="0" w:color="auto"/>
      </w:divBdr>
    </w:div>
    <w:div w:id="1916237190">
      <w:bodyDiv w:val="1"/>
      <w:marLeft w:val="0"/>
      <w:marRight w:val="0"/>
      <w:marTop w:val="0"/>
      <w:marBottom w:val="0"/>
      <w:divBdr>
        <w:top w:val="none" w:sz="0" w:space="0" w:color="auto"/>
        <w:left w:val="none" w:sz="0" w:space="0" w:color="auto"/>
        <w:bottom w:val="none" w:sz="0" w:space="0" w:color="auto"/>
        <w:right w:val="none" w:sz="0" w:space="0" w:color="auto"/>
      </w:divBdr>
    </w:div>
    <w:div w:id="1942906774">
      <w:bodyDiv w:val="1"/>
      <w:marLeft w:val="0"/>
      <w:marRight w:val="0"/>
      <w:marTop w:val="0"/>
      <w:marBottom w:val="0"/>
      <w:divBdr>
        <w:top w:val="none" w:sz="0" w:space="0" w:color="auto"/>
        <w:left w:val="none" w:sz="0" w:space="0" w:color="auto"/>
        <w:bottom w:val="none" w:sz="0" w:space="0" w:color="auto"/>
        <w:right w:val="none" w:sz="0" w:space="0" w:color="auto"/>
      </w:divBdr>
    </w:div>
    <w:div w:id="1950426563">
      <w:bodyDiv w:val="1"/>
      <w:marLeft w:val="0"/>
      <w:marRight w:val="0"/>
      <w:marTop w:val="0"/>
      <w:marBottom w:val="0"/>
      <w:divBdr>
        <w:top w:val="none" w:sz="0" w:space="0" w:color="auto"/>
        <w:left w:val="none" w:sz="0" w:space="0" w:color="auto"/>
        <w:bottom w:val="none" w:sz="0" w:space="0" w:color="auto"/>
        <w:right w:val="none" w:sz="0" w:space="0" w:color="auto"/>
      </w:divBdr>
    </w:div>
    <w:div w:id="1984508055">
      <w:bodyDiv w:val="1"/>
      <w:marLeft w:val="0"/>
      <w:marRight w:val="0"/>
      <w:marTop w:val="0"/>
      <w:marBottom w:val="0"/>
      <w:divBdr>
        <w:top w:val="none" w:sz="0" w:space="0" w:color="auto"/>
        <w:left w:val="none" w:sz="0" w:space="0" w:color="auto"/>
        <w:bottom w:val="none" w:sz="0" w:space="0" w:color="auto"/>
        <w:right w:val="none" w:sz="0" w:space="0" w:color="auto"/>
      </w:divBdr>
    </w:div>
    <w:div w:id="2013601034">
      <w:bodyDiv w:val="1"/>
      <w:marLeft w:val="0"/>
      <w:marRight w:val="0"/>
      <w:marTop w:val="0"/>
      <w:marBottom w:val="0"/>
      <w:divBdr>
        <w:top w:val="none" w:sz="0" w:space="0" w:color="auto"/>
        <w:left w:val="none" w:sz="0" w:space="0" w:color="auto"/>
        <w:bottom w:val="none" w:sz="0" w:space="0" w:color="auto"/>
        <w:right w:val="none" w:sz="0" w:space="0" w:color="auto"/>
      </w:divBdr>
    </w:div>
    <w:div w:id="2016298530">
      <w:bodyDiv w:val="1"/>
      <w:marLeft w:val="0"/>
      <w:marRight w:val="0"/>
      <w:marTop w:val="0"/>
      <w:marBottom w:val="0"/>
      <w:divBdr>
        <w:top w:val="none" w:sz="0" w:space="0" w:color="auto"/>
        <w:left w:val="none" w:sz="0" w:space="0" w:color="auto"/>
        <w:bottom w:val="none" w:sz="0" w:space="0" w:color="auto"/>
        <w:right w:val="none" w:sz="0" w:space="0" w:color="auto"/>
      </w:divBdr>
    </w:div>
    <w:div w:id="2017221498">
      <w:bodyDiv w:val="1"/>
      <w:marLeft w:val="0"/>
      <w:marRight w:val="0"/>
      <w:marTop w:val="0"/>
      <w:marBottom w:val="0"/>
      <w:divBdr>
        <w:top w:val="none" w:sz="0" w:space="0" w:color="auto"/>
        <w:left w:val="none" w:sz="0" w:space="0" w:color="auto"/>
        <w:bottom w:val="none" w:sz="0" w:space="0" w:color="auto"/>
        <w:right w:val="none" w:sz="0" w:space="0" w:color="auto"/>
      </w:divBdr>
    </w:div>
    <w:div w:id="2034722658">
      <w:bodyDiv w:val="1"/>
      <w:marLeft w:val="0"/>
      <w:marRight w:val="0"/>
      <w:marTop w:val="0"/>
      <w:marBottom w:val="0"/>
      <w:divBdr>
        <w:top w:val="none" w:sz="0" w:space="0" w:color="auto"/>
        <w:left w:val="none" w:sz="0" w:space="0" w:color="auto"/>
        <w:bottom w:val="none" w:sz="0" w:space="0" w:color="auto"/>
        <w:right w:val="none" w:sz="0" w:space="0" w:color="auto"/>
      </w:divBdr>
    </w:div>
    <w:div w:id="2039231498">
      <w:bodyDiv w:val="1"/>
      <w:marLeft w:val="0"/>
      <w:marRight w:val="0"/>
      <w:marTop w:val="0"/>
      <w:marBottom w:val="0"/>
      <w:divBdr>
        <w:top w:val="none" w:sz="0" w:space="0" w:color="auto"/>
        <w:left w:val="none" w:sz="0" w:space="0" w:color="auto"/>
        <w:bottom w:val="none" w:sz="0" w:space="0" w:color="auto"/>
        <w:right w:val="none" w:sz="0" w:space="0" w:color="auto"/>
      </w:divBdr>
    </w:div>
    <w:div w:id="2044087541">
      <w:bodyDiv w:val="1"/>
      <w:marLeft w:val="0"/>
      <w:marRight w:val="0"/>
      <w:marTop w:val="0"/>
      <w:marBottom w:val="0"/>
      <w:divBdr>
        <w:top w:val="none" w:sz="0" w:space="0" w:color="auto"/>
        <w:left w:val="none" w:sz="0" w:space="0" w:color="auto"/>
        <w:bottom w:val="none" w:sz="0" w:space="0" w:color="auto"/>
        <w:right w:val="none" w:sz="0" w:space="0" w:color="auto"/>
      </w:divBdr>
    </w:div>
    <w:div w:id="2069064222">
      <w:bodyDiv w:val="1"/>
      <w:marLeft w:val="0"/>
      <w:marRight w:val="0"/>
      <w:marTop w:val="0"/>
      <w:marBottom w:val="0"/>
      <w:divBdr>
        <w:top w:val="none" w:sz="0" w:space="0" w:color="auto"/>
        <w:left w:val="none" w:sz="0" w:space="0" w:color="auto"/>
        <w:bottom w:val="none" w:sz="0" w:space="0" w:color="auto"/>
        <w:right w:val="none" w:sz="0" w:space="0" w:color="auto"/>
      </w:divBdr>
    </w:div>
    <w:div w:id="2090611601">
      <w:bodyDiv w:val="1"/>
      <w:marLeft w:val="0"/>
      <w:marRight w:val="0"/>
      <w:marTop w:val="0"/>
      <w:marBottom w:val="0"/>
      <w:divBdr>
        <w:top w:val="none" w:sz="0" w:space="0" w:color="auto"/>
        <w:left w:val="none" w:sz="0" w:space="0" w:color="auto"/>
        <w:bottom w:val="none" w:sz="0" w:space="0" w:color="auto"/>
        <w:right w:val="none" w:sz="0" w:space="0" w:color="auto"/>
      </w:divBdr>
    </w:div>
    <w:div w:id="2105496075">
      <w:bodyDiv w:val="1"/>
      <w:marLeft w:val="0"/>
      <w:marRight w:val="0"/>
      <w:marTop w:val="0"/>
      <w:marBottom w:val="0"/>
      <w:divBdr>
        <w:top w:val="none" w:sz="0" w:space="0" w:color="auto"/>
        <w:left w:val="none" w:sz="0" w:space="0" w:color="auto"/>
        <w:bottom w:val="none" w:sz="0" w:space="0" w:color="auto"/>
        <w:right w:val="none" w:sz="0" w:space="0" w:color="auto"/>
      </w:divBdr>
    </w:div>
    <w:div w:id="2116828401">
      <w:bodyDiv w:val="1"/>
      <w:marLeft w:val="0"/>
      <w:marRight w:val="0"/>
      <w:marTop w:val="0"/>
      <w:marBottom w:val="0"/>
      <w:divBdr>
        <w:top w:val="none" w:sz="0" w:space="0" w:color="auto"/>
        <w:left w:val="none" w:sz="0" w:space="0" w:color="auto"/>
        <w:bottom w:val="none" w:sz="0" w:space="0" w:color="auto"/>
        <w:right w:val="none" w:sz="0" w:space="0" w:color="auto"/>
      </w:divBdr>
    </w:div>
    <w:div w:id="2123306679">
      <w:bodyDiv w:val="1"/>
      <w:marLeft w:val="0"/>
      <w:marRight w:val="0"/>
      <w:marTop w:val="0"/>
      <w:marBottom w:val="0"/>
      <w:divBdr>
        <w:top w:val="none" w:sz="0" w:space="0" w:color="auto"/>
        <w:left w:val="none" w:sz="0" w:space="0" w:color="auto"/>
        <w:bottom w:val="none" w:sz="0" w:space="0" w:color="auto"/>
        <w:right w:val="none" w:sz="0" w:space="0" w:color="auto"/>
      </w:divBdr>
    </w:div>
    <w:div w:id="2139183604">
      <w:bodyDiv w:val="1"/>
      <w:marLeft w:val="0"/>
      <w:marRight w:val="0"/>
      <w:marTop w:val="0"/>
      <w:marBottom w:val="0"/>
      <w:divBdr>
        <w:top w:val="none" w:sz="0" w:space="0" w:color="auto"/>
        <w:left w:val="none" w:sz="0" w:space="0" w:color="auto"/>
        <w:bottom w:val="none" w:sz="0" w:space="0" w:color="auto"/>
        <w:right w:val="none" w:sz="0" w:space="0" w:color="auto"/>
      </w:divBdr>
    </w:div>
    <w:div w:id="2143957302">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iem.org.mx/index.php/home/acerca-del-iem/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D342-F4A3-4746-A061-3087D590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27</Pages>
  <Words>7438</Words>
  <Characters>40915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Viridiana</cp:lastModifiedBy>
  <cp:revision>11</cp:revision>
  <cp:lastPrinted>2021-04-14T00:49:00Z</cp:lastPrinted>
  <dcterms:created xsi:type="dcterms:W3CDTF">2021-03-02T19:58:00Z</dcterms:created>
  <dcterms:modified xsi:type="dcterms:W3CDTF">2021-04-14T01:31:00Z</dcterms:modified>
</cp:coreProperties>
</file>